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A30253">
      <w:r>
        <mc:AlternateContent>
          <mc:Choice Requires="wps">
            <w:drawing>
              <wp:anchor distT="0" distB="0" distL="114300" distR="114300" simplePos="0" relativeHeight="251660288" behindDoc="0" locked="0" layoutInCell="1" allowOverlap="1">
                <wp:simplePos x="0" y="0"/>
                <wp:positionH relativeFrom="leftMargin">
                  <wp:posOffset>0</wp:posOffset>
                </wp:positionH>
                <wp:positionV relativeFrom="page">
                  <wp:posOffset>-92710</wp:posOffset>
                </wp:positionV>
                <wp:extent cx="7765415" cy="92710"/>
                <wp:effectExtent l="0" t="0" r="6985" b="13970"/>
                <wp:wrapNone/>
                <wp:docPr id="100010111" name="ODT_ATTR_LBL_SHAPE"/>
                <wp:cNvGraphicFramePr/>
                <a:graphic xmlns:a="http://schemas.openxmlformats.org/drawingml/2006/main">
                  <a:graphicData uri="http://schemas.microsoft.com/office/word/2010/wordprocessingShape">
                    <wps:wsp>
                      <wps:cNvSpPr txBox="1">
                        <a:spLocks noChangeArrowheads="1"/>
                      </wps:cNvSpPr>
                      <wps:spPr bwMode="auto">
                        <a:xfrm flipV="1">
                          <a:off x="0" y="0"/>
                          <a:ext cx="7765200" cy="92710"/>
                        </a:xfrm>
                        <a:prstGeom prst="rect">
                          <a:avLst/>
                        </a:prstGeom>
                        <a:solidFill>
                          <a:srgbClr val="F2F2F2"/>
                        </a:solidFill>
                        <a:ln w="9525">
                          <a:noFill/>
                          <a:miter lim="800000"/>
                        </a:ln>
                      </wps:spPr>
                      <wps:txbx>
                        <w:txbxContent>
                          <w:p w14:paraId="49BB278E">
                            <w:pPr>
                              <w:spacing w:line="240" w:lineRule="auto"/>
                              <w:contextualSpacing/>
                              <w:jc w:val="left"/>
                            </w:pPr>
                          </w:p>
                        </w:txbxContent>
                      </wps:txbx>
                      <wps:bodyPr rot="0" vert="horz" wrap="square" lIns="91440" tIns="0" rIns="91440" bIns="0" anchor="t" anchorCtr="0">
                        <a:noAutofit/>
                      </wps:bodyPr>
                    </wps:wsp>
                  </a:graphicData>
                </a:graphic>
                <wp14:sizeRelH relativeFrom="page">
                  <wp14:pctWidth>100000</wp14:pctWidth>
                </wp14:sizeRelH>
                <wp14:sizeRelV relativeFrom="page">
                  <wp14:pctHeight>0</wp14:pctHeight>
                </wp14:sizeRelV>
              </wp:anchor>
            </w:drawing>
          </mc:Choice>
          <mc:Fallback>
            <w:pict>
              <v:shape id="ODT_ATTR_LBL_SHAPE" o:spid="_x0000_s1026" o:spt="202" type="#_x0000_t202" style="position:absolute;left:0pt;flip:y;margin-left:0pt;margin-top:-7.3pt;height:7.3pt;width:611.45pt;mso-position-horizontal-relative:page;mso-position-vertical-relative:page;z-index:251660288;mso-width-relative:page;mso-height-relative:page;mso-width-percent:1000;" fillcolor="#F2F2F2" filled="t" stroked="f" coordsize="21600,21600" o:gfxdata="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zK4jjXAAAABgEAAA8AAAAAAAAAAQAgAAAAIgAAAGRycy9k&#10;b3ducmV2LnhtbFBLAQIUABQAAAAIAIdO4kCQ7vMoPAIAAGIEAAAOAAAAAAAAAAEAIAAAACYBAABk&#10;cnMvZTJvRG9jLnhtbFBLBQYAAAAABgAGAFkBAADUBQAAAAA=&#10;">
                <v:fill on="t" focussize="0,0"/>
                <v:stroke on="f" miterlimit="8" joinstyle="miter"/>
                <v:imagedata o:title=""/>
                <o:lock v:ext="edit" aspectratio="f"/>
                <v:textbox inset="2.54mm,0mm,2.54mm,0mm">
                  <w:txbxContent>
                    <w:p w14:paraId="49BB278E">
                      <w:pPr>
                        <w:spacing w:line="240" w:lineRule="auto"/>
                        <w:contextualSpacing/>
                        <w:jc w:val="left"/>
                      </w:pPr>
                    </w:p>
                  </w:txbxContent>
                </v:textbox>
              </v:shape>
            </w:pict>
          </mc:Fallback>
        </mc:AlternateContent>
      </w:r>
    </w:p>
    <w:p w14:paraId="72C29AA2">
      <w:pPr>
        <w:spacing w:line="360" w:lineRule="auto"/>
        <w:rPr>
          <w:rFonts w:hint="default" w:ascii="Times New Roman" w:hAnsi="Times New Roman" w:eastAsia="微软雅黑" w:cs="Times New Roman"/>
          <w:sz w:val="18"/>
          <w:szCs w:val="18"/>
          <w:highlight w:val="none"/>
        </w:rPr>
      </w:pPr>
    </w:p>
    <w:p w14:paraId="6E63A817">
      <w:pPr>
        <w:keepNext w:val="0"/>
        <w:keepLines w:val="0"/>
        <w:pageBreakBefore w:val="0"/>
        <w:widowControl/>
        <w:kinsoku/>
        <w:wordWrap/>
        <w:overflowPunct/>
        <w:topLinePunct w:val="0"/>
        <w:autoSpaceDE/>
        <w:autoSpaceDN/>
        <w:bidi w:val="0"/>
        <w:adjustRightInd/>
        <w:snapToGrid/>
        <w:spacing w:before="936" w:beforeLines="300" w:after="0" w:afterLines="0" w:line="360" w:lineRule="auto"/>
        <w:ind w:left="0" w:leftChars="0" w:right="0" w:rightChars="0" w:firstLine="0" w:firstLineChars="0"/>
        <w:jc w:val="both"/>
        <w:textAlignment w:val="auto"/>
        <w:outlineLvl w:val="9"/>
        <w:rPr>
          <w:rFonts w:hint="default" w:ascii="Times New Roman" w:hAnsi="Times New Roman" w:eastAsia="微软雅黑" w:cs="Times New Roman"/>
          <w:b/>
          <w:bCs/>
          <w:kern w:val="0"/>
          <w:sz w:val="18"/>
          <w:szCs w:val="18"/>
          <w:highlight w:val="none"/>
        </w:rPr>
      </w:pPr>
    </w:p>
    <w:p w14:paraId="5914D262">
      <w:pPr>
        <w:spacing w:line="360" w:lineRule="auto"/>
        <w:jc w:val="center"/>
        <w:rPr>
          <w:rFonts w:hint="default" w:ascii="Times New Roman" w:hAnsi="Times New Roman" w:eastAsia="微软雅黑" w:cs="Times New Roman"/>
          <w:b/>
          <w:kern w:val="44"/>
          <w:sz w:val="44"/>
          <w:szCs w:val="44"/>
          <w:highlight w:val="none"/>
          <w:lang w:val="en-US" w:eastAsia="zh-CN"/>
        </w:rPr>
      </w:pPr>
      <w:bookmarkStart w:id="0" w:name="_Toc16849"/>
      <w:bookmarkStart w:id="1" w:name="_Toc29782"/>
      <w:bookmarkStart w:id="2" w:name="_Toc5667"/>
      <w:bookmarkStart w:id="3" w:name="_Toc18193"/>
      <w:r>
        <w:rPr>
          <w:rFonts w:hint="default" w:ascii="Times New Roman" w:hAnsi="Times New Roman" w:eastAsia="微软雅黑" w:cs="Times New Roman"/>
          <w:b/>
          <w:kern w:val="44"/>
          <w:sz w:val="44"/>
          <w:szCs w:val="44"/>
          <w:highlight w:val="none"/>
          <w:lang w:val="en-US" w:eastAsia="zh-CN"/>
        </w:rPr>
        <w:t>SCT1-86E-RS</w:t>
      </w:r>
    </w:p>
    <w:p w14:paraId="0DA92380">
      <w:pPr>
        <w:spacing w:line="360" w:lineRule="auto"/>
        <w:jc w:val="center"/>
        <w:rPr>
          <w:rFonts w:hint="default" w:ascii="Times New Roman" w:hAnsi="Times New Roman" w:eastAsia="微软雅黑" w:cs="Times New Roman"/>
          <w:b/>
          <w:kern w:val="44"/>
          <w:sz w:val="44"/>
          <w:szCs w:val="44"/>
          <w:highlight w:val="none"/>
          <w:lang w:eastAsia="zh-CN"/>
        </w:rPr>
      </w:pPr>
      <w:r>
        <w:rPr>
          <w:rFonts w:hint="default" w:ascii="Times New Roman" w:hAnsi="Times New Roman" w:eastAsia="微软雅黑" w:cs="Times New Roman"/>
          <w:b/>
          <w:kern w:val="44"/>
          <w:sz w:val="44"/>
          <w:szCs w:val="44"/>
          <w:highlight w:val="none"/>
          <w:lang w:val="en-US" w:eastAsia="zh-CN"/>
        </w:rPr>
        <w:t>485 control speed and torque adjustable closed-loop drive</w:t>
      </w:r>
    </w:p>
    <w:p w14:paraId="70582C9E">
      <w:pPr>
        <w:spacing w:line="360" w:lineRule="auto"/>
        <w:jc w:val="center"/>
        <w:rPr>
          <w:rFonts w:hint="default" w:ascii="Times New Roman" w:hAnsi="Times New Roman" w:eastAsia="微软雅黑" w:cs="Times New Roman"/>
          <w:b/>
          <w:kern w:val="44"/>
          <w:sz w:val="18"/>
          <w:szCs w:val="18"/>
          <w:highlight w:val="none"/>
          <w:lang w:eastAsia="zh-CN"/>
        </w:rPr>
      </w:pPr>
    </w:p>
    <w:bookmarkEnd w:id="0"/>
    <w:bookmarkEnd w:id="1"/>
    <w:bookmarkEnd w:id="2"/>
    <w:bookmarkEnd w:id="3"/>
    <w:p w14:paraId="40A1E1DB">
      <w:pPr>
        <w:spacing w:line="360" w:lineRule="auto"/>
        <w:jc w:val="center"/>
        <w:rPr>
          <w:rFonts w:hint="default" w:ascii="Times New Roman" w:hAnsi="Times New Roman" w:eastAsia="微软雅黑" w:cs="Times New Roman"/>
          <w:b/>
          <w:sz w:val="18"/>
          <w:szCs w:val="18"/>
          <w:highlight w:val="none"/>
        </w:rPr>
      </w:pPr>
    </w:p>
    <w:p w14:paraId="4D15162F">
      <w:pPr>
        <w:spacing w:line="360" w:lineRule="auto"/>
        <w:jc w:val="center"/>
        <w:rPr>
          <w:rFonts w:hint="default" w:ascii="Times New Roman" w:hAnsi="Times New Roman" w:eastAsia="微软雅黑" w:cs="Times New Roman"/>
          <w:b/>
          <w:sz w:val="18"/>
          <w:szCs w:val="18"/>
          <w:highlight w:val="none"/>
        </w:rPr>
      </w:pPr>
    </w:p>
    <w:p w14:paraId="73A2CCEC">
      <w:pPr>
        <w:spacing w:line="360" w:lineRule="auto"/>
        <w:jc w:val="center"/>
        <w:rPr>
          <w:rFonts w:hint="default" w:ascii="Times New Roman" w:hAnsi="Times New Roman" w:eastAsia="微软雅黑" w:cs="Times New Roman"/>
          <w:b/>
          <w:sz w:val="18"/>
          <w:szCs w:val="18"/>
          <w:highlight w:val="none"/>
        </w:rPr>
      </w:pPr>
    </w:p>
    <w:p w14:paraId="6A6FAF93">
      <w:pPr>
        <w:spacing w:line="360" w:lineRule="auto"/>
        <w:jc w:val="center"/>
        <w:rPr>
          <w:rFonts w:hint="default" w:ascii="Times New Roman" w:hAnsi="Times New Roman" w:eastAsia="微软雅黑" w:cs="Times New Roman"/>
          <w:b/>
          <w:sz w:val="18"/>
          <w:szCs w:val="18"/>
          <w:highlight w:val="none"/>
        </w:rPr>
      </w:pPr>
    </w:p>
    <w:p w14:paraId="1D4C6D17">
      <w:pPr>
        <w:tabs>
          <w:tab w:val="left" w:pos="3104"/>
        </w:tabs>
        <w:spacing w:line="360" w:lineRule="auto"/>
        <w:jc w:val="left"/>
        <w:rPr>
          <w:rFonts w:hint="default" w:ascii="Times New Roman" w:hAnsi="Times New Roman" w:eastAsia="微软雅黑" w:cs="Times New Roman"/>
          <w:b/>
          <w:sz w:val="18"/>
          <w:szCs w:val="18"/>
          <w:highlight w:val="none"/>
          <w:lang w:eastAsia="zh-CN"/>
        </w:rPr>
      </w:pPr>
      <w:r>
        <w:rPr>
          <w:rFonts w:hint="default" w:ascii="Times New Roman" w:hAnsi="Times New Roman" w:eastAsia="微软雅黑" w:cs="Times New Roman"/>
          <w:b/>
          <w:kern w:val="44"/>
          <w:sz w:val="18"/>
          <w:szCs w:val="18"/>
          <w:highlight w:val="none"/>
          <w:lang w:eastAsia="zh-CN"/>
        </w:rPr>
        <w:tab/>
      </w:r>
    </w:p>
    <w:p w14:paraId="6E0AF047">
      <w:pPr>
        <w:spacing w:line="360" w:lineRule="auto"/>
        <w:jc w:val="center"/>
        <w:rPr>
          <w:rFonts w:hint="default" w:ascii="Times New Roman" w:hAnsi="Times New Roman" w:eastAsia="微软雅黑" w:cs="Times New Roman"/>
          <w:b/>
          <w:sz w:val="18"/>
          <w:szCs w:val="18"/>
          <w:highlight w:val="none"/>
        </w:rPr>
      </w:pPr>
    </w:p>
    <w:p w14:paraId="01BADF2F">
      <w:pPr>
        <w:spacing w:line="360" w:lineRule="auto"/>
        <w:jc w:val="center"/>
        <w:rPr>
          <w:rFonts w:hint="default" w:ascii="Times New Roman" w:hAnsi="Times New Roman" w:eastAsia="微软雅黑" w:cs="Times New Roman"/>
          <w:b/>
          <w:sz w:val="18"/>
          <w:szCs w:val="18"/>
          <w:highlight w:val="none"/>
        </w:rPr>
      </w:pPr>
    </w:p>
    <w:p w14:paraId="367FEE1F">
      <w:pPr>
        <w:spacing w:line="360" w:lineRule="auto"/>
        <w:jc w:val="center"/>
        <w:rPr>
          <w:rFonts w:hint="default" w:ascii="Times New Roman" w:hAnsi="Times New Roman" w:eastAsia="微软雅黑" w:cs="Times New Roman"/>
          <w:b/>
          <w:sz w:val="18"/>
          <w:szCs w:val="18"/>
          <w:highlight w:val="none"/>
        </w:rPr>
      </w:pPr>
    </w:p>
    <w:p w14:paraId="4A483E7B">
      <w:pPr>
        <w:spacing w:line="360" w:lineRule="auto"/>
        <w:jc w:val="center"/>
        <w:rPr>
          <w:rFonts w:hint="default" w:ascii="Times New Roman" w:hAnsi="Times New Roman" w:eastAsia="微软雅黑" w:cs="Times New Roman"/>
          <w:b/>
          <w:sz w:val="18"/>
          <w:szCs w:val="18"/>
          <w:highlight w:val="none"/>
        </w:rPr>
      </w:pPr>
    </w:p>
    <w:p w14:paraId="5AFAADAF">
      <w:pPr>
        <w:spacing w:line="360" w:lineRule="auto"/>
        <w:jc w:val="center"/>
        <w:rPr>
          <w:rFonts w:hint="default" w:ascii="Times New Roman" w:hAnsi="Times New Roman" w:eastAsia="微软雅黑" w:cs="Times New Roman"/>
          <w:b/>
          <w:sz w:val="18"/>
          <w:szCs w:val="18"/>
          <w:highlight w:val="none"/>
        </w:rPr>
      </w:pPr>
    </w:p>
    <w:p w14:paraId="39493FFC">
      <w:pPr>
        <w:spacing w:line="360" w:lineRule="auto"/>
        <w:jc w:val="center"/>
        <w:rPr>
          <w:rFonts w:hint="default" w:ascii="Times New Roman" w:hAnsi="Times New Roman" w:eastAsia="微软雅黑" w:cs="Times New Roman"/>
          <w:b/>
          <w:sz w:val="18"/>
          <w:szCs w:val="18"/>
          <w:highlight w:val="none"/>
        </w:rPr>
      </w:pPr>
    </w:p>
    <w:p w14:paraId="39F6B8F8">
      <w:pPr>
        <w:spacing w:line="360" w:lineRule="auto"/>
        <w:jc w:val="both"/>
        <w:rPr>
          <w:rFonts w:hint="default" w:ascii="Times New Roman" w:hAnsi="Times New Roman" w:eastAsia="微软雅黑" w:cs="Times New Roman"/>
          <w:b/>
          <w:sz w:val="18"/>
          <w:szCs w:val="18"/>
          <w:highlight w:val="none"/>
        </w:rPr>
      </w:pPr>
    </w:p>
    <w:p w14:paraId="45F502E7">
      <w:pPr>
        <w:spacing w:line="360" w:lineRule="auto"/>
        <w:jc w:val="both"/>
        <w:rPr>
          <w:rFonts w:hint="default" w:ascii="Times New Roman" w:hAnsi="Times New Roman" w:eastAsia="微软雅黑" w:cs="Times New Roman"/>
          <w:b/>
          <w:sz w:val="18"/>
          <w:szCs w:val="18"/>
          <w:highlight w:val="none"/>
        </w:rPr>
      </w:pPr>
    </w:p>
    <w:p w14:paraId="51DEA82F">
      <w:pPr>
        <w:spacing w:line="360" w:lineRule="auto"/>
        <w:jc w:val="center"/>
        <w:rPr>
          <w:rStyle w:val="21"/>
          <w:rFonts w:hint="default" w:ascii="Times New Roman" w:hAnsi="Times New Roman" w:eastAsia="微软雅黑" w:cs="Times New Roman"/>
          <w:sz w:val="28"/>
          <w:szCs w:val="28"/>
          <w:highlight w:val="none"/>
          <w:lang w:val="en-US" w:eastAsia="zh-CN"/>
        </w:rPr>
      </w:pPr>
      <w:bookmarkStart w:id="4" w:name="_Toc26621"/>
      <w:bookmarkStart w:id="5" w:name="_Toc13974"/>
      <w:bookmarkStart w:id="6" w:name="_Toc13466"/>
      <w:bookmarkStart w:id="7" w:name="_Toc14482"/>
      <w:r>
        <w:rPr>
          <w:rFonts w:hint="default" w:ascii="Times New Roman" w:hAnsi="Times New Roman" w:eastAsia="微软雅黑" w:cs="Times New Roman"/>
          <w:b/>
          <w:kern w:val="44"/>
          <w:sz w:val="28"/>
          <w:szCs w:val="28"/>
          <w:highlight w:val="none"/>
          <w:lang w:eastAsia="zh-CN"/>
        </w:rPr>
        <w:t>User Manual V1.0.</w:t>
      </w:r>
      <w:bookmarkEnd w:id="4"/>
      <w:bookmarkEnd w:id="5"/>
      <w:bookmarkEnd w:id="6"/>
      <w:bookmarkEnd w:id="7"/>
      <w:r>
        <w:rPr>
          <w:rFonts w:hint="eastAsia" w:ascii="Times New Roman" w:hAnsi="Times New Roman" w:eastAsia="微软雅黑" w:cs="Times New Roman"/>
          <w:b/>
          <w:kern w:val="44"/>
          <w:sz w:val="28"/>
          <w:szCs w:val="28"/>
          <w:highlight w:val="none"/>
          <w:lang w:val="en-US" w:eastAsia="zh-CN"/>
        </w:rPr>
        <w:t>5</w:t>
      </w:r>
    </w:p>
    <w:p w14:paraId="21FAF404">
      <w:pPr>
        <w:spacing w:line="360" w:lineRule="auto"/>
        <w:jc w:val="both"/>
        <w:rPr>
          <w:rStyle w:val="21"/>
          <w:rFonts w:hint="default" w:ascii="Times New Roman" w:hAnsi="Times New Roman" w:eastAsia="微软雅黑" w:cs="Times New Roman"/>
          <w:sz w:val="18"/>
          <w:szCs w:val="18"/>
          <w:highlight w:val="none"/>
        </w:rPr>
      </w:pPr>
    </w:p>
    <w:p w14:paraId="6283C89F">
      <w:pPr>
        <w:spacing w:line="360" w:lineRule="auto"/>
        <w:jc w:val="both"/>
        <w:rPr>
          <w:rStyle w:val="21"/>
          <w:rFonts w:hint="default" w:ascii="Times New Roman" w:hAnsi="Times New Roman" w:eastAsia="微软雅黑" w:cs="Times New Roman"/>
          <w:sz w:val="18"/>
          <w:szCs w:val="18"/>
          <w:highlight w:val="none"/>
        </w:rPr>
      </w:pPr>
    </w:p>
    <w:p w14:paraId="6D7D29FB">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val="0"/>
          <w:i w:val="0"/>
          <w:color w:val="000000"/>
          <w:sz w:val="28"/>
          <w:szCs w:val="28"/>
          <w:highlight w:val="none"/>
        </w:rPr>
      </w:pPr>
      <w:r>
        <w:rPr>
          <w:rFonts w:hint="default" w:ascii="Times New Roman" w:hAnsi="Times New Roman" w:eastAsia="微软雅黑" w:cs="Times New Roman"/>
          <w:b w:val="0"/>
          <w:i w:val="0"/>
          <w:color w:val="000000"/>
          <w:sz w:val="28"/>
          <w:szCs w:val="28"/>
          <w:highlight w:val="none"/>
        </w:rPr>
        <w:t>Shenzhen GRMOT Technology Co., Ltd.</w:t>
      </w:r>
    </w:p>
    <w:p w14:paraId="3FD399E1">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bCs/>
          <w:kern w:val="2"/>
          <w:sz w:val="18"/>
          <w:szCs w:val="18"/>
          <w:highlight w:val="none"/>
          <w:lang w:val="en-US" w:eastAsia="zh-CN" w:bidi="ar-SA"/>
        </w:rPr>
      </w:pPr>
    </w:p>
    <w:p w14:paraId="31B92F1D">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bCs/>
          <w:kern w:val="2"/>
          <w:sz w:val="18"/>
          <w:szCs w:val="18"/>
          <w:highlight w:val="none"/>
          <w:lang w:val="en-US" w:eastAsia="zh-CN" w:bidi="ar-SA"/>
        </w:rPr>
      </w:pPr>
    </w:p>
    <w:sdt>
      <w:sdtPr>
        <w:rPr>
          <w:rFonts w:hint="default" w:ascii="Times New Roman" w:hAnsi="Times New Roman" w:eastAsia="微软雅黑" w:cs="Times New Roman"/>
          <w:b/>
          <w:bCs/>
          <w:kern w:val="2"/>
          <w:sz w:val="18"/>
          <w:szCs w:val="18"/>
          <w:highlight w:val="none"/>
          <w:lang w:val="en-US" w:eastAsia="zh-CN" w:bidi="ar-SA"/>
        </w:rPr>
        <w:id w:val="147460304"/>
        <w15:color w:val="DBDBDB"/>
        <w:docPartObj>
          <w:docPartGallery w:val="Table of Contents"/>
          <w:docPartUnique/>
        </w:docPartObj>
      </w:sdtPr>
      <w:sdtEndPr>
        <w:rPr>
          <w:rFonts w:hint="default" w:ascii="Times New Roman" w:hAnsi="Times New Roman" w:eastAsia="微软雅黑" w:cs="Times New Roman"/>
          <w:b/>
          <w:bCs/>
          <w:kern w:val="44"/>
          <w:sz w:val="18"/>
          <w:szCs w:val="18"/>
          <w:highlight w:val="none"/>
          <w:lang w:val="en-US" w:eastAsia="zh-CN" w:bidi="ar-SA"/>
        </w:rPr>
      </w:sdtEndPr>
      <w:sdtContent>
        <w:p w14:paraId="38D44549">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Table of contents</w:t>
          </w:r>
        </w:p>
        <w:p w14:paraId="3C051C07">
          <w:pPr>
            <w:pStyle w:val="10"/>
            <w:tabs>
              <w:tab w:val="right" w:leader="dot" w:pos="8306"/>
            </w:tabs>
          </w:pPr>
          <w:bookmarkStart w:id="200" w:name="_GoBack"/>
          <w:bookmarkEnd w:id="200"/>
          <w:r>
            <w:rPr>
              <w:rFonts w:hint="default" w:ascii="Times New Roman" w:hAnsi="Times New Roman" w:eastAsia="微软雅黑" w:cs="Times New Roman"/>
              <w:b/>
              <w:sz w:val="18"/>
              <w:szCs w:val="18"/>
              <w:highlight w:val="none"/>
            </w:rPr>
            <w:fldChar w:fldCharType="begin"/>
          </w:r>
          <w:r>
            <w:rPr>
              <w:rFonts w:hint="default" w:ascii="Times New Roman" w:hAnsi="Times New Roman" w:eastAsia="微软雅黑" w:cs="Times New Roman"/>
              <w:b/>
              <w:sz w:val="18"/>
              <w:szCs w:val="18"/>
              <w:highlight w:val="none"/>
            </w:rPr>
            <w:instrText xml:space="preserve">TOC \o "1-3" \h \u </w:instrText>
          </w:r>
          <w:r>
            <w:rPr>
              <w:rFonts w:hint="default" w:ascii="Times New Roman" w:hAnsi="Times New Roman" w:eastAsia="微软雅黑" w:cs="Times New Roman"/>
              <w:b/>
              <w:sz w:val="18"/>
              <w:szCs w:val="18"/>
              <w:highlight w:val="none"/>
            </w:rPr>
            <w:fldChar w:fldCharType="separate"/>
          </w: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_Toc16054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szCs w:val="28"/>
              <w:lang w:val="en-US" w:eastAsia="zh-CN"/>
            </w:rPr>
            <w:t xml:space="preserve">1. </w:t>
          </w:r>
          <w:r>
            <w:rPr>
              <w:rFonts w:hint="default" w:ascii="Times New Roman" w:hAnsi="Times New Roman" w:eastAsia="微软雅黑" w:cs="Times New Roman"/>
              <w:szCs w:val="28"/>
              <w:highlight w:val="none"/>
              <w:lang w:val="en-US" w:eastAsia="zh-CN"/>
            </w:rPr>
            <w:t>Product Introduction</w:t>
          </w:r>
          <w:r>
            <w:tab/>
          </w:r>
          <w:r>
            <w:fldChar w:fldCharType="begin"/>
          </w:r>
          <w:r>
            <w:instrText xml:space="preserve"> PAGEREF _Toc16054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1D51E965">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_Toc27287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1.1 Product Overview</w:t>
          </w:r>
          <w:r>
            <w:tab/>
          </w:r>
          <w:r>
            <w:fldChar w:fldCharType="begin"/>
          </w:r>
          <w:r>
            <w:instrText xml:space="preserve"> PAGEREF _Toc27287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78499D28">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_Toc13114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1.2 Product Features</w:t>
          </w:r>
          <w:r>
            <w:tab/>
          </w:r>
          <w:r>
            <w:fldChar w:fldCharType="begin"/>
          </w:r>
          <w:r>
            <w:instrText xml:space="preserve"> PAGEREF _Toc13114 \h </w:instrText>
          </w:r>
          <w:r>
            <w:fldChar w:fldCharType="separate"/>
          </w:r>
          <w:r>
            <w:t>1</w:t>
          </w:r>
          <w:r>
            <w:fldChar w:fldCharType="end"/>
          </w:r>
          <w:r>
            <w:rPr>
              <w:rFonts w:hint="default" w:ascii="Times New Roman" w:hAnsi="Times New Roman" w:eastAsia="微软雅黑" w:cs="Times New Roman"/>
              <w:szCs w:val="18"/>
              <w:highlight w:val="none"/>
            </w:rPr>
            <w:fldChar w:fldCharType="end"/>
          </w:r>
        </w:p>
        <w:p w14:paraId="7B0A583E">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_Toc15917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1.3 Application Areas</w:t>
          </w:r>
          <w:r>
            <w:tab/>
          </w:r>
          <w:r>
            <w:fldChar w:fldCharType="begin"/>
          </w:r>
          <w:r>
            <w:instrText xml:space="preserve"> PAGEREF _Toc15917 \h </w:instrText>
          </w:r>
          <w:r>
            <w:fldChar w:fldCharType="separate"/>
          </w:r>
          <w:r>
            <w:t>2</w:t>
          </w:r>
          <w:r>
            <w:fldChar w:fldCharType="end"/>
          </w:r>
          <w:r>
            <w:rPr>
              <w:rFonts w:hint="default" w:ascii="Times New Roman" w:hAnsi="Times New Roman" w:eastAsia="微软雅黑" w:cs="Times New Roman"/>
              <w:szCs w:val="18"/>
              <w:highlight w:val="none"/>
            </w:rPr>
            <w:fldChar w:fldCharType="end"/>
          </w:r>
        </w:p>
        <w:p w14:paraId="403C818D">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_Toc20913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1.4 Naming Rules</w:t>
          </w:r>
          <w:r>
            <w:tab/>
          </w:r>
          <w:r>
            <w:fldChar w:fldCharType="begin"/>
          </w:r>
          <w:r>
            <w:instrText xml:space="preserve"> PAGEREF _Toc20913 \h </w:instrText>
          </w:r>
          <w:r>
            <w:fldChar w:fldCharType="separate"/>
          </w:r>
          <w:r>
            <w:t>2</w:t>
          </w:r>
          <w:r>
            <w:fldChar w:fldCharType="end"/>
          </w:r>
          <w:r>
            <w:rPr>
              <w:rFonts w:hint="default" w:ascii="Times New Roman" w:hAnsi="Times New Roman" w:eastAsia="微软雅黑" w:cs="Times New Roman"/>
              <w:szCs w:val="18"/>
              <w:highlight w:val="none"/>
            </w:rPr>
            <w:fldChar w:fldCharType="end"/>
          </w:r>
        </w:p>
        <w:p w14:paraId="1B0E16B5">
          <w:pPr>
            <w:pStyle w:val="10"/>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_Toc4415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szCs w:val="28"/>
              <w:lang w:val="en-US" w:eastAsia="zh-CN"/>
            </w:rPr>
            <w:t xml:space="preserve">2. </w:t>
          </w:r>
          <w:r>
            <w:rPr>
              <w:rFonts w:hint="default" w:ascii="Times New Roman" w:hAnsi="Times New Roman" w:eastAsia="微软雅黑" w:cs="Times New Roman"/>
              <w:szCs w:val="28"/>
              <w:highlight w:val="none"/>
              <w:lang w:val="en-US" w:eastAsia="zh-CN"/>
            </w:rPr>
            <w:t>Electrical, mechanical and environmental indicators</w:t>
          </w:r>
          <w:r>
            <w:tab/>
          </w:r>
          <w:r>
            <w:fldChar w:fldCharType="begin"/>
          </w:r>
          <w:r>
            <w:instrText xml:space="preserve"> PAGEREF _Toc4415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1B605EA4">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_Toc24242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2.1 Mechanical Installation Drawings</w:t>
          </w:r>
          <w:r>
            <w:tab/>
          </w:r>
          <w:r>
            <w:fldChar w:fldCharType="begin"/>
          </w:r>
          <w:r>
            <w:instrText xml:space="preserve"> PAGEREF _Toc24242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709BC2FE">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_Toc8883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2.2 Enhanced heat dissipation methods</w:t>
          </w:r>
          <w:r>
            <w:tab/>
          </w:r>
          <w:r>
            <w:fldChar w:fldCharType="begin"/>
          </w:r>
          <w:r>
            <w:instrText xml:space="preserve"> PAGEREF _Toc8883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48840AD6">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_Toc8082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2.3 Electrical Specifications</w:t>
          </w:r>
          <w:r>
            <w:tab/>
          </w:r>
          <w:r>
            <w:fldChar w:fldCharType="begin"/>
          </w:r>
          <w:r>
            <w:instrText xml:space="preserve"> PAGEREF _Toc8082 \h </w:instrText>
          </w:r>
          <w:r>
            <w:fldChar w:fldCharType="separate"/>
          </w:r>
          <w:r>
            <w:t>3</w:t>
          </w:r>
          <w:r>
            <w:fldChar w:fldCharType="end"/>
          </w:r>
          <w:r>
            <w:rPr>
              <w:rFonts w:hint="default" w:ascii="Times New Roman" w:hAnsi="Times New Roman" w:eastAsia="微软雅黑" w:cs="Times New Roman"/>
              <w:szCs w:val="18"/>
              <w:highlight w:val="none"/>
            </w:rPr>
            <w:fldChar w:fldCharType="end"/>
          </w:r>
        </w:p>
        <w:p w14:paraId="1E3EC093">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_Toc9349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2.4 Usage Environment and Parameters</w:t>
          </w:r>
          <w:r>
            <w:tab/>
          </w:r>
          <w:r>
            <w:fldChar w:fldCharType="begin"/>
          </w:r>
          <w:r>
            <w:instrText xml:space="preserve"> PAGEREF _Toc9349 \h </w:instrText>
          </w:r>
          <w:r>
            <w:fldChar w:fldCharType="separate"/>
          </w:r>
          <w:r>
            <w:t>4</w:t>
          </w:r>
          <w:r>
            <w:fldChar w:fldCharType="end"/>
          </w:r>
          <w:r>
            <w:rPr>
              <w:rFonts w:hint="default" w:ascii="Times New Roman" w:hAnsi="Times New Roman" w:eastAsia="微软雅黑" w:cs="Times New Roman"/>
              <w:szCs w:val="18"/>
              <w:highlight w:val="none"/>
            </w:rPr>
            <w:fldChar w:fldCharType="end"/>
          </w:r>
        </w:p>
        <w:p w14:paraId="52B7110C">
          <w:pPr>
            <w:pStyle w:val="10"/>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_Toc24681 </w:instrText>
          </w:r>
          <w:r>
            <w:rPr>
              <w:rFonts w:hint="default" w:ascii="Times New Roman" w:hAnsi="Times New Roman" w:eastAsia="微软雅黑" w:cs="Times New Roman"/>
              <w:szCs w:val="18"/>
              <w:highlight w:val="none"/>
            </w:rPr>
            <w:fldChar w:fldCharType="separate"/>
          </w:r>
          <w:r>
            <w:rPr>
              <w:rFonts w:hint="eastAsia" w:ascii="Times New Roman" w:hAnsi="Times New Roman" w:eastAsia="微软雅黑" w:cs="Times New Roman"/>
              <w:szCs w:val="28"/>
              <w:highlight w:val="none"/>
              <w:lang w:val="en-US" w:eastAsia="zh-CN"/>
            </w:rPr>
            <w:t>3.</w:t>
          </w:r>
          <w:r>
            <w:rPr>
              <w:rFonts w:hint="default" w:ascii="Times New Roman" w:hAnsi="Times New Roman" w:eastAsia="微软雅黑" w:cs="Times New Roman"/>
              <w:szCs w:val="28"/>
              <w:highlight w:val="none"/>
              <w:lang w:val="en-US" w:eastAsia="zh-CN"/>
            </w:rPr>
            <w:t>Driver Interface and Wiring Introduction</w:t>
          </w:r>
          <w:r>
            <w:tab/>
          </w:r>
          <w:r>
            <w:fldChar w:fldCharType="begin"/>
          </w:r>
          <w:r>
            <w:instrText xml:space="preserve"> PAGEREF _Toc24681 \h </w:instrText>
          </w:r>
          <w:r>
            <w:fldChar w:fldCharType="separate"/>
          </w:r>
          <w:r>
            <w:t>4</w:t>
          </w:r>
          <w:r>
            <w:fldChar w:fldCharType="end"/>
          </w:r>
          <w:r>
            <w:rPr>
              <w:rFonts w:hint="default" w:ascii="Times New Roman" w:hAnsi="Times New Roman" w:eastAsia="微软雅黑" w:cs="Times New Roman"/>
              <w:szCs w:val="18"/>
              <w:highlight w:val="none"/>
            </w:rPr>
            <w:fldChar w:fldCharType="end"/>
          </w:r>
        </w:p>
        <w:p w14:paraId="0CB43698">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_Toc21555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3.1 Interface Diagram</w:t>
          </w:r>
          <w:r>
            <w:tab/>
          </w:r>
          <w:r>
            <w:fldChar w:fldCharType="begin"/>
          </w:r>
          <w:r>
            <w:instrText xml:space="preserve"> PAGEREF _Toc21555 \h </w:instrText>
          </w:r>
          <w:r>
            <w:fldChar w:fldCharType="separate"/>
          </w:r>
          <w:r>
            <w:t>4</w:t>
          </w:r>
          <w:r>
            <w:fldChar w:fldCharType="end"/>
          </w:r>
          <w:r>
            <w:rPr>
              <w:rFonts w:hint="default" w:ascii="Times New Roman" w:hAnsi="Times New Roman" w:eastAsia="微软雅黑" w:cs="Times New Roman"/>
              <w:szCs w:val="18"/>
              <w:highlight w:val="none"/>
            </w:rPr>
            <w:fldChar w:fldCharType="end"/>
          </w:r>
        </w:p>
        <w:p w14:paraId="0D5F0FA7">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_Toc11110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3.2 Interface Description</w:t>
          </w:r>
          <w:r>
            <w:tab/>
          </w:r>
          <w:r>
            <w:fldChar w:fldCharType="begin"/>
          </w:r>
          <w:r>
            <w:instrText xml:space="preserve"> PAGEREF _Toc11110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40A65CAC">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_Toc21325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3.2.1 Encoder Interface</w:t>
          </w:r>
          <w:r>
            <w:tab/>
          </w:r>
          <w:r>
            <w:fldChar w:fldCharType="begin"/>
          </w:r>
          <w:r>
            <w:instrText xml:space="preserve"> PAGEREF _Toc21325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24426943">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_Toc17283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3.2.2 Motor control output interface</w:t>
          </w:r>
          <w:r>
            <w:tab/>
          </w:r>
          <w:r>
            <w:fldChar w:fldCharType="begin"/>
          </w:r>
          <w:r>
            <w:instrText xml:space="preserve"> PAGEREF _Toc17283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22A20087">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_Toc10702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3.2.3 Power Input Interface</w:t>
          </w:r>
          <w:r>
            <w:tab/>
          </w:r>
          <w:r>
            <w:fldChar w:fldCharType="begin"/>
          </w:r>
          <w:r>
            <w:instrText xml:space="preserve"> PAGEREF _Toc10702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466833D7">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_Toc17946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3.3 RS485 Communication Interface</w:t>
          </w:r>
          <w:r>
            <w:rPr>
              <w:rFonts w:hint="default" w:ascii="Times New Roman" w:hAnsi="Times New Roman" w:cs="Times New Roman"/>
              <w:highlight w:val="none"/>
              <w:lang w:val="en-US" w:eastAsia="zh-CN"/>
            </w:rPr>
            <w:t>and</w:t>
          </w:r>
          <w:r>
            <w:rPr>
              <w:rFonts w:hint="default" w:ascii="Times New Roman" w:hAnsi="Times New Roman" w:eastAsia="微软雅黑" w:cs="Times New Roman"/>
              <w:highlight w:val="none"/>
              <w:lang w:val="en-US" w:eastAsia="zh-CN"/>
            </w:rPr>
            <w:t>IO control signal input interface</w:t>
          </w:r>
          <w:r>
            <w:tab/>
          </w:r>
          <w:r>
            <w:fldChar w:fldCharType="begin"/>
          </w:r>
          <w:r>
            <w:instrText xml:space="preserve"> PAGEREF _Toc17946 \h </w:instrText>
          </w:r>
          <w:r>
            <w:fldChar w:fldCharType="separate"/>
          </w:r>
          <w:r>
            <w:t>5</w:t>
          </w:r>
          <w:r>
            <w:fldChar w:fldCharType="end"/>
          </w:r>
          <w:r>
            <w:rPr>
              <w:rFonts w:hint="default" w:ascii="Times New Roman" w:hAnsi="Times New Roman" w:eastAsia="微软雅黑" w:cs="Times New Roman"/>
              <w:szCs w:val="18"/>
              <w:highlight w:val="none"/>
            </w:rPr>
            <w:fldChar w:fldCharType="end"/>
          </w:r>
        </w:p>
        <w:p w14:paraId="3BF54D3C">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_Toc26595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3.</w:t>
          </w:r>
          <w:r>
            <w:rPr>
              <w:rFonts w:hint="default" w:ascii="Times New Roman" w:hAnsi="Times New Roman" w:cs="Times New Roman"/>
              <w:highlight w:val="none"/>
              <w:lang w:val="en-US" w:eastAsia="zh-CN"/>
            </w:rPr>
            <w:t>4</w:t>
          </w:r>
          <w:r>
            <w:rPr>
              <w:rFonts w:hint="default" w:ascii="Times New Roman" w:hAnsi="Times New Roman" w:eastAsia="微软雅黑" w:cs="Times New Roman"/>
              <w:highlight w:val="none"/>
              <w:lang w:val="en-US" w:eastAsia="zh-CN"/>
            </w:rPr>
            <w:t>Wiring requirements</w:t>
          </w:r>
          <w:r>
            <w:tab/>
          </w:r>
          <w:r>
            <w:fldChar w:fldCharType="begin"/>
          </w:r>
          <w:r>
            <w:instrText xml:space="preserve"> PAGEREF _Toc26595 \h </w:instrText>
          </w:r>
          <w:r>
            <w:fldChar w:fldCharType="separate"/>
          </w:r>
          <w:r>
            <w:t>6</w:t>
          </w:r>
          <w:r>
            <w:fldChar w:fldCharType="end"/>
          </w:r>
          <w:r>
            <w:rPr>
              <w:rFonts w:hint="default" w:ascii="Times New Roman" w:hAnsi="Times New Roman" w:eastAsia="微软雅黑" w:cs="Times New Roman"/>
              <w:szCs w:val="18"/>
              <w:highlight w:val="none"/>
            </w:rPr>
            <w:fldChar w:fldCharType="end"/>
          </w:r>
        </w:p>
        <w:p w14:paraId="2CD7BA1B">
          <w:pPr>
            <w:pStyle w:val="10"/>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_Toc12781 </w:instrText>
          </w:r>
          <w:r>
            <w:rPr>
              <w:rFonts w:hint="default" w:ascii="Times New Roman" w:hAnsi="Times New Roman" w:eastAsia="微软雅黑" w:cs="Times New Roman"/>
              <w:szCs w:val="18"/>
              <w:highlight w:val="none"/>
            </w:rPr>
            <w:fldChar w:fldCharType="separate"/>
          </w:r>
          <w:r>
            <w:rPr>
              <w:rFonts w:hint="eastAsia" w:ascii="Times New Roman" w:hAnsi="Times New Roman" w:eastAsia="微软雅黑" w:cs="Times New Roman"/>
              <w:szCs w:val="28"/>
              <w:highlight w:val="none"/>
              <w:lang w:val="en-US" w:eastAsia="zh-CN"/>
            </w:rPr>
            <w:t>4.</w:t>
          </w:r>
          <w:r>
            <w:rPr>
              <w:rFonts w:hint="default" w:ascii="Times New Roman" w:hAnsi="Times New Roman" w:eastAsia="微软雅黑" w:cs="Times New Roman"/>
              <w:szCs w:val="28"/>
              <w:highlight w:val="none"/>
              <w:lang w:val="en-US" w:eastAsia="zh-CN"/>
            </w:rPr>
            <w:t>Function Description</w:t>
          </w:r>
          <w:r>
            <w:tab/>
          </w:r>
          <w:r>
            <w:fldChar w:fldCharType="begin"/>
          </w:r>
          <w:r>
            <w:instrText xml:space="preserve"> PAGEREF _Toc12781 \h </w:instrText>
          </w:r>
          <w:r>
            <w:fldChar w:fldCharType="separate"/>
          </w:r>
          <w:r>
            <w:t>6</w:t>
          </w:r>
          <w:r>
            <w:fldChar w:fldCharType="end"/>
          </w:r>
          <w:r>
            <w:rPr>
              <w:rFonts w:hint="default" w:ascii="Times New Roman" w:hAnsi="Times New Roman" w:eastAsia="微软雅黑" w:cs="Times New Roman"/>
              <w:szCs w:val="18"/>
              <w:highlight w:val="none"/>
            </w:rPr>
            <w:fldChar w:fldCharType="end"/>
          </w:r>
        </w:p>
        <w:p w14:paraId="78C76639">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_Toc19279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4.1 Panel Function Diagram</w:t>
          </w:r>
          <w:r>
            <w:tab/>
          </w:r>
          <w:r>
            <w:fldChar w:fldCharType="begin"/>
          </w:r>
          <w:r>
            <w:instrText xml:space="preserve"> PAGEREF _Toc19279 \h </w:instrText>
          </w:r>
          <w:r>
            <w:fldChar w:fldCharType="separate"/>
          </w:r>
          <w:r>
            <w:t>6</w:t>
          </w:r>
          <w:r>
            <w:fldChar w:fldCharType="end"/>
          </w:r>
          <w:r>
            <w:rPr>
              <w:rFonts w:hint="default" w:ascii="Times New Roman" w:hAnsi="Times New Roman" w:eastAsia="微软雅黑" w:cs="Times New Roman"/>
              <w:szCs w:val="18"/>
              <w:highlight w:val="none"/>
            </w:rPr>
            <w:fldChar w:fldCharType="end"/>
          </w:r>
        </w:p>
        <w:p w14:paraId="7A548E62">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_Toc18331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4.2 Digital Tube Display</w:t>
          </w:r>
          <w:r>
            <w:rPr>
              <w:rFonts w:hint="default" w:ascii="Times New Roman" w:hAnsi="Times New Roman" w:cs="Times New Roman"/>
              <w:highlight w:val="none"/>
              <w:lang w:val="en-US" w:eastAsia="zh-CN"/>
            </w:rPr>
            <w:t>Function</w:t>
          </w:r>
          <w:r>
            <w:tab/>
          </w:r>
          <w:r>
            <w:fldChar w:fldCharType="begin"/>
          </w:r>
          <w:r>
            <w:instrText xml:space="preserve"> PAGEREF _Toc18331 \h </w:instrText>
          </w:r>
          <w:r>
            <w:fldChar w:fldCharType="separate"/>
          </w:r>
          <w:r>
            <w:t>7</w:t>
          </w:r>
          <w:r>
            <w:fldChar w:fldCharType="end"/>
          </w:r>
          <w:r>
            <w:rPr>
              <w:rFonts w:hint="default" w:ascii="Times New Roman" w:hAnsi="Times New Roman" w:eastAsia="微软雅黑" w:cs="Times New Roman"/>
              <w:szCs w:val="18"/>
              <w:highlight w:val="none"/>
            </w:rPr>
            <w:fldChar w:fldCharType="end"/>
          </w:r>
        </w:p>
        <w:p w14:paraId="7BA0691A">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_Toc11407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4.3 Torque and speed adjustment</w:t>
          </w:r>
          <w:r>
            <w:tab/>
          </w:r>
          <w:r>
            <w:fldChar w:fldCharType="begin"/>
          </w:r>
          <w:r>
            <w:instrText xml:space="preserve"> PAGEREF _Toc11407 \h </w:instrText>
          </w:r>
          <w:r>
            <w:fldChar w:fldCharType="separate"/>
          </w:r>
          <w:r>
            <w:t>7</w:t>
          </w:r>
          <w:r>
            <w:fldChar w:fldCharType="end"/>
          </w:r>
          <w:r>
            <w:rPr>
              <w:rFonts w:hint="default" w:ascii="Times New Roman" w:hAnsi="Times New Roman" w:eastAsia="微软雅黑" w:cs="Times New Roman"/>
              <w:szCs w:val="18"/>
              <w:highlight w:val="none"/>
            </w:rPr>
            <w:fldChar w:fldCharType="end"/>
          </w:r>
        </w:p>
        <w:p w14:paraId="03C30EDB">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_Toc5789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4.4 Start-stop control</w:t>
          </w:r>
          <w:r>
            <w:tab/>
          </w:r>
          <w:r>
            <w:fldChar w:fldCharType="begin"/>
          </w:r>
          <w:r>
            <w:instrText xml:space="preserve"> PAGEREF _Toc5789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479056BB">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_Toc23137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4.4.1 Panel switch controls start and stop</w:t>
          </w:r>
          <w:r>
            <w:tab/>
          </w:r>
          <w:r>
            <w:fldChar w:fldCharType="begin"/>
          </w:r>
          <w:r>
            <w:instrText xml:space="preserve"> PAGEREF _Toc23137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1AA0C4E7">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_Toc25403 </w:instrText>
          </w:r>
          <w:r>
            <w:rPr>
              <w:rFonts w:hint="default" w:ascii="Times New Roman" w:hAnsi="Times New Roman" w:eastAsia="微软雅黑" w:cs="Times New Roman"/>
              <w:szCs w:val="18"/>
              <w:highlight w:val="none"/>
            </w:rPr>
            <w:fldChar w:fldCharType="separate"/>
          </w:r>
          <w:r>
            <w:rPr>
              <w:rFonts w:hint="default" w:ascii="Times New Roman" w:hAnsi="Times New Roman" w:cs="Times New Roman"/>
              <w:lang w:val="en-US" w:eastAsia="zh-CN"/>
            </w:rPr>
            <w:t>4.4.2 I/O signal control for start/stop</w:t>
          </w:r>
          <w:r>
            <w:tab/>
          </w:r>
          <w:r>
            <w:fldChar w:fldCharType="begin"/>
          </w:r>
          <w:r>
            <w:instrText xml:space="preserve"> PAGEREF _Toc25403 \h </w:instrText>
          </w:r>
          <w:r>
            <w:fldChar w:fldCharType="separate"/>
          </w:r>
          <w:r>
            <w:t>8</w:t>
          </w:r>
          <w:r>
            <w:fldChar w:fldCharType="end"/>
          </w:r>
          <w:r>
            <w:rPr>
              <w:rFonts w:hint="default" w:ascii="Times New Roman" w:hAnsi="Times New Roman" w:eastAsia="微软雅黑" w:cs="Times New Roman"/>
              <w:szCs w:val="18"/>
              <w:highlight w:val="none"/>
            </w:rPr>
            <w:fldChar w:fldCharType="end"/>
          </w:r>
        </w:p>
        <w:p w14:paraId="49827A18">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_Toc32362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4.5 Special Functions</w:t>
          </w:r>
          <w:r>
            <w:tab/>
          </w:r>
          <w:r>
            <w:fldChar w:fldCharType="begin"/>
          </w:r>
          <w:r>
            <w:instrText xml:space="preserve"> PAGEREF _Toc32362 \h </w:instrText>
          </w:r>
          <w:r>
            <w:fldChar w:fldCharType="separate"/>
          </w:r>
          <w:r>
            <w:t>9</w:t>
          </w:r>
          <w:r>
            <w:fldChar w:fldCharType="end"/>
          </w:r>
          <w:r>
            <w:rPr>
              <w:rFonts w:hint="default" w:ascii="Times New Roman" w:hAnsi="Times New Roman" w:eastAsia="微软雅黑" w:cs="Times New Roman"/>
              <w:szCs w:val="18"/>
              <w:highlight w:val="none"/>
            </w:rPr>
            <w:fldChar w:fldCharType="end"/>
          </w:r>
        </w:p>
        <w:p w14:paraId="008D25ED">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_Toc13595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4.5.1 Adjustment of maximum output torque value</w:t>
          </w:r>
          <w:r>
            <w:tab/>
          </w:r>
          <w:r>
            <w:fldChar w:fldCharType="begin"/>
          </w:r>
          <w:r>
            <w:instrText xml:space="preserve"> PAGEREF _Toc13595 \h </w:instrText>
          </w:r>
          <w:r>
            <w:fldChar w:fldCharType="separate"/>
          </w:r>
          <w:r>
            <w:t>9</w:t>
          </w:r>
          <w:r>
            <w:fldChar w:fldCharType="end"/>
          </w:r>
          <w:r>
            <w:rPr>
              <w:rFonts w:hint="default" w:ascii="Times New Roman" w:hAnsi="Times New Roman" w:eastAsia="微软雅黑" w:cs="Times New Roman"/>
              <w:szCs w:val="18"/>
              <w:highlight w:val="none"/>
            </w:rPr>
            <w:fldChar w:fldCharType="end"/>
          </w:r>
        </w:p>
        <w:p w14:paraId="7110D3C2">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_Toc15360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4.5.2 Maximum Output Speed ​​Adjustment</w:t>
          </w:r>
          <w:r>
            <w:tab/>
          </w:r>
          <w:r>
            <w:fldChar w:fldCharType="begin"/>
          </w:r>
          <w:r>
            <w:instrText xml:space="preserve"> PAGEREF _Toc15360 \h </w:instrText>
          </w:r>
          <w:r>
            <w:fldChar w:fldCharType="separate"/>
          </w:r>
          <w:r>
            <w:t>9</w:t>
          </w:r>
          <w:r>
            <w:fldChar w:fldCharType="end"/>
          </w:r>
          <w:r>
            <w:rPr>
              <w:rFonts w:hint="default" w:ascii="Times New Roman" w:hAnsi="Times New Roman" w:eastAsia="微软雅黑" w:cs="Times New Roman"/>
              <w:szCs w:val="18"/>
              <w:highlight w:val="none"/>
            </w:rPr>
            <w:fldChar w:fldCharType="end"/>
          </w:r>
        </w:p>
        <w:p w14:paraId="2171E180">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_Toc6999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4.5.3 Other functional adjustments</w:t>
          </w:r>
          <w:r>
            <w:tab/>
          </w:r>
          <w:r>
            <w:fldChar w:fldCharType="begin"/>
          </w:r>
          <w:r>
            <w:instrText xml:space="preserve"> PAGEREF _Toc6999 \h </w:instrText>
          </w:r>
          <w:r>
            <w:fldChar w:fldCharType="separate"/>
          </w:r>
          <w:r>
            <w:t>9</w:t>
          </w:r>
          <w:r>
            <w:fldChar w:fldCharType="end"/>
          </w:r>
          <w:r>
            <w:rPr>
              <w:rFonts w:hint="default" w:ascii="Times New Roman" w:hAnsi="Times New Roman" w:eastAsia="微软雅黑" w:cs="Times New Roman"/>
              <w:szCs w:val="18"/>
              <w:highlight w:val="none"/>
            </w:rPr>
            <w:fldChar w:fldCharType="end"/>
          </w:r>
        </w:p>
        <w:p w14:paraId="2688CEFA">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_Toc623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4.</w:t>
          </w:r>
          <w:r>
            <w:rPr>
              <w:rFonts w:hint="default" w:ascii="Times New Roman" w:hAnsi="Times New Roman" w:cs="Times New Roman"/>
              <w:highlight w:val="none"/>
              <w:lang w:val="en-US" w:eastAsia="zh-CN"/>
            </w:rPr>
            <w:t>6</w:t>
          </w:r>
          <w:r>
            <w:rPr>
              <w:rFonts w:hint="default" w:ascii="Times New Roman" w:hAnsi="Times New Roman" w:eastAsia="微软雅黑" w:cs="Times New Roman"/>
              <w:highlight w:val="none"/>
              <w:lang w:val="en-US" w:eastAsia="zh-CN"/>
            </w:rPr>
            <w:t xml:space="preserve"> </w:t>
          </w:r>
          <w:r>
            <w:rPr>
              <w:rFonts w:hint="default" w:ascii="Times New Roman" w:hAnsi="Times New Roman" w:cs="Times New Roman"/>
              <w:highlight w:val="none"/>
              <w:lang w:val="en-US" w:eastAsia="zh-CN"/>
            </w:rPr>
            <w:t>Commonly used</w:t>
          </w:r>
          <w:r>
            <w:rPr>
              <w:rFonts w:hint="default" w:ascii="Times New Roman" w:hAnsi="Times New Roman" w:eastAsia="微软雅黑" w:cs="Times New Roman"/>
              <w:highlight w:val="none"/>
              <w:lang w:val="en-US" w:eastAsia="zh-CN"/>
            </w:rPr>
            <w:t>Function</w:t>
          </w:r>
          <w:r>
            <w:tab/>
          </w:r>
          <w:r>
            <w:fldChar w:fldCharType="begin"/>
          </w:r>
          <w:r>
            <w:instrText xml:space="preserve"> PAGEREF _Toc623 \h </w:instrText>
          </w:r>
          <w:r>
            <w:fldChar w:fldCharType="separate"/>
          </w:r>
          <w:r>
            <w:t>11</w:t>
          </w:r>
          <w:r>
            <w:fldChar w:fldCharType="end"/>
          </w:r>
          <w:r>
            <w:rPr>
              <w:rFonts w:hint="default" w:ascii="Times New Roman" w:hAnsi="Times New Roman" w:eastAsia="微软雅黑" w:cs="Times New Roman"/>
              <w:szCs w:val="18"/>
              <w:highlight w:val="none"/>
            </w:rPr>
            <w:fldChar w:fldCharType="end"/>
          </w:r>
        </w:p>
        <w:p w14:paraId="7ACF18CD">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_Toc23104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4.</w:t>
          </w:r>
          <w:r>
            <w:rPr>
              <w:rFonts w:hint="default" w:ascii="Times New Roman" w:hAnsi="Times New Roman" w:cs="Times New Roman"/>
              <w:highlight w:val="none"/>
              <w:lang w:val="en-US" w:eastAsia="zh-CN"/>
            </w:rPr>
            <w:t>6</w:t>
          </w:r>
          <w:r>
            <w:rPr>
              <w:rFonts w:hint="default" w:ascii="Times New Roman" w:hAnsi="Times New Roman" w:eastAsia="微软雅黑" w:cs="Times New Roman"/>
              <w:highlight w:val="none"/>
              <w:lang w:val="en-US" w:eastAsia="zh-CN"/>
            </w:rPr>
            <w:t>.1</w:t>
          </w:r>
          <w:r>
            <w:rPr>
              <w:rFonts w:hint="default" w:ascii="Times New Roman" w:hAnsi="Times New Roman" w:cs="Times New Roman"/>
              <w:highlight w:val="none"/>
              <w:lang w:val="en-US" w:eastAsia="zh-CN"/>
            </w:rPr>
            <w:t>Block</w:t>
          </w:r>
          <w:r>
            <w:rPr>
              <w:rFonts w:hint="default" w:ascii="Times New Roman" w:hAnsi="Times New Roman" w:eastAsia="微软雅黑" w:cs="Times New Roman"/>
              <w:highlight w:val="none"/>
              <w:lang w:val="en-US" w:eastAsia="zh-CN"/>
            </w:rPr>
            <w:t>torque</w:t>
          </w:r>
          <w:r>
            <w:rPr>
              <w:rFonts w:hint="default" w:ascii="Times New Roman" w:hAnsi="Times New Roman" w:cs="Times New Roman"/>
              <w:highlight w:val="none"/>
              <w:lang w:val="en-US" w:eastAsia="zh-CN"/>
            </w:rPr>
            <w:t>Output signal</w:t>
          </w:r>
          <w:r>
            <w:tab/>
          </w:r>
          <w:r>
            <w:fldChar w:fldCharType="begin"/>
          </w:r>
          <w:r>
            <w:instrText xml:space="preserve"> PAGEREF _Toc23104 \h </w:instrText>
          </w:r>
          <w:r>
            <w:fldChar w:fldCharType="separate"/>
          </w:r>
          <w:r>
            <w:t>11</w:t>
          </w:r>
          <w:r>
            <w:fldChar w:fldCharType="end"/>
          </w:r>
          <w:r>
            <w:rPr>
              <w:rFonts w:hint="default" w:ascii="Times New Roman" w:hAnsi="Times New Roman" w:eastAsia="微软雅黑" w:cs="Times New Roman"/>
              <w:szCs w:val="18"/>
              <w:highlight w:val="none"/>
            </w:rPr>
            <w:fldChar w:fldCharType="end"/>
          </w:r>
        </w:p>
        <w:p w14:paraId="53A4DD4F">
          <w:pPr>
            <w:pStyle w:val="10"/>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_Toc5678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szCs w:val="28"/>
            </w:rPr>
            <w:t xml:space="preserve">5. </w:t>
          </w:r>
          <w:r>
            <w:rPr>
              <w:rFonts w:hint="default" w:ascii="Times New Roman" w:hAnsi="Times New Roman" w:eastAsia="微软雅黑" w:cs="Times New Roman"/>
              <w:szCs w:val="28"/>
              <w:highlight w:val="none"/>
              <w:lang w:val="en-US" w:eastAsia="zh-CN"/>
            </w:rPr>
            <w:t>MODBUS Communication Protocol and Functions</w:t>
          </w:r>
          <w:r>
            <w:tab/>
          </w:r>
          <w:r>
            <w:fldChar w:fldCharType="begin"/>
          </w:r>
          <w:r>
            <w:instrText xml:space="preserve"> PAGEREF _Toc5678 \h </w:instrText>
          </w:r>
          <w:r>
            <w:fldChar w:fldCharType="separate"/>
          </w:r>
          <w:r>
            <w:t>12</w:t>
          </w:r>
          <w:r>
            <w:fldChar w:fldCharType="end"/>
          </w:r>
          <w:r>
            <w:rPr>
              <w:rFonts w:hint="default" w:ascii="Times New Roman" w:hAnsi="Times New Roman" w:eastAsia="微软雅黑" w:cs="Times New Roman"/>
              <w:szCs w:val="18"/>
              <w:highlight w:val="none"/>
            </w:rPr>
            <w:fldChar w:fldCharType="end"/>
          </w:r>
        </w:p>
        <w:p w14:paraId="17883384">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_Toc6198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szCs w:val="24"/>
              <w:highlight w:val="none"/>
              <w:lang w:val="en-US" w:eastAsia="zh-CN"/>
            </w:rPr>
            <w:t>5.1 Basic Communication Parameters</w:t>
          </w:r>
          <w:r>
            <w:tab/>
          </w:r>
          <w:r>
            <w:fldChar w:fldCharType="begin"/>
          </w:r>
          <w:r>
            <w:instrText xml:space="preserve"> PAGEREF _Toc6198 \h </w:instrText>
          </w:r>
          <w:r>
            <w:fldChar w:fldCharType="separate"/>
          </w:r>
          <w:r>
            <w:t>12</w:t>
          </w:r>
          <w:r>
            <w:fldChar w:fldCharType="end"/>
          </w:r>
          <w:r>
            <w:rPr>
              <w:rFonts w:hint="default" w:ascii="Times New Roman" w:hAnsi="Times New Roman" w:eastAsia="微软雅黑" w:cs="Times New Roman"/>
              <w:szCs w:val="18"/>
              <w:highlight w:val="none"/>
            </w:rPr>
            <w:fldChar w:fldCharType="end"/>
          </w:r>
        </w:p>
        <w:p w14:paraId="74479731">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_Toc12501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szCs w:val="24"/>
              <w:highlight w:val="none"/>
              <w:lang w:val="en-US" w:eastAsia="zh-CN"/>
            </w:rPr>
            <w:t>5.2 MODBUS Register Address Definition</w:t>
          </w:r>
          <w:r>
            <w:tab/>
          </w:r>
          <w:r>
            <w:fldChar w:fldCharType="begin"/>
          </w:r>
          <w:r>
            <w:instrText xml:space="preserve"> PAGEREF _Toc12501 \h </w:instrText>
          </w:r>
          <w:r>
            <w:fldChar w:fldCharType="separate"/>
          </w:r>
          <w:r>
            <w:t>13</w:t>
          </w:r>
          <w:r>
            <w:fldChar w:fldCharType="end"/>
          </w:r>
          <w:r>
            <w:rPr>
              <w:rFonts w:hint="default" w:ascii="Times New Roman" w:hAnsi="Times New Roman" w:eastAsia="微软雅黑" w:cs="Times New Roman"/>
              <w:szCs w:val="18"/>
              <w:highlight w:val="none"/>
            </w:rPr>
            <w:fldChar w:fldCharType="end"/>
          </w:r>
        </w:p>
        <w:p w14:paraId="148849C3">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_Toc2621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5.2.1 State Parameter Group (Read-only)</w:t>
          </w:r>
          <w:r>
            <w:tab/>
          </w:r>
          <w:r>
            <w:fldChar w:fldCharType="begin"/>
          </w:r>
          <w:r>
            <w:instrText xml:space="preserve"> PAGEREF _Toc2621 \h </w:instrText>
          </w:r>
          <w:r>
            <w:fldChar w:fldCharType="separate"/>
          </w:r>
          <w:r>
            <w:t>13</w:t>
          </w:r>
          <w:r>
            <w:fldChar w:fldCharType="end"/>
          </w:r>
          <w:r>
            <w:rPr>
              <w:rFonts w:hint="default" w:ascii="Times New Roman" w:hAnsi="Times New Roman" w:eastAsia="微软雅黑" w:cs="Times New Roman"/>
              <w:szCs w:val="18"/>
              <w:highlight w:val="none"/>
            </w:rPr>
            <w:fldChar w:fldCharType="end"/>
          </w:r>
        </w:p>
        <w:p w14:paraId="6F4757A5">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_Toc21991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5.2.2 Common Parameter Group 1 (Read/Write)</w:t>
          </w:r>
          <w:r>
            <w:tab/>
          </w:r>
          <w:r>
            <w:fldChar w:fldCharType="begin"/>
          </w:r>
          <w:r>
            <w:instrText xml:space="preserve"> PAGEREF _Toc21991 \h </w:instrText>
          </w:r>
          <w:r>
            <w:fldChar w:fldCharType="separate"/>
          </w:r>
          <w:r>
            <w:t>14</w:t>
          </w:r>
          <w:r>
            <w:fldChar w:fldCharType="end"/>
          </w:r>
          <w:r>
            <w:rPr>
              <w:rFonts w:hint="default" w:ascii="Times New Roman" w:hAnsi="Times New Roman" w:eastAsia="微软雅黑" w:cs="Times New Roman"/>
              <w:szCs w:val="18"/>
              <w:highlight w:val="none"/>
            </w:rPr>
            <w:fldChar w:fldCharType="end"/>
          </w:r>
        </w:p>
        <w:p w14:paraId="2380D0A4">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_Toc26165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5.2.3 Control Parameter Group (Read/Write)</w:t>
          </w:r>
          <w:r>
            <w:tab/>
          </w:r>
          <w:r>
            <w:fldChar w:fldCharType="begin"/>
          </w:r>
          <w:r>
            <w:instrText xml:space="preserve"> PAGEREF _Toc26165 \h </w:instrText>
          </w:r>
          <w:r>
            <w:fldChar w:fldCharType="separate"/>
          </w:r>
          <w:r>
            <w:t>15</w:t>
          </w:r>
          <w:r>
            <w:fldChar w:fldCharType="end"/>
          </w:r>
          <w:r>
            <w:rPr>
              <w:rFonts w:hint="default" w:ascii="Times New Roman" w:hAnsi="Times New Roman" w:eastAsia="微软雅黑" w:cs="Times New Roman"/>
              <w:szCs w:val="18"/>
              <w:highlight w:val="none"/>
            </w:rPr>
            <w:fldChar w:fldCharType="end"/>
          </w:r>
        </w:p>
        <w:p w14:paraId="36615EB6">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_Toc10909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5.2.</w:t>
          </w:r>
          <w:r>
            <w:rPr>
              <w:rFonts w:hint="default" w:ascii="Times New Roman" w:hAnsi="Times New Roman" w:cs="Times New Roman"/>
              <w:highlight w:val="none"/>
              <w:lang w:val="en-US" w:eastAsia="zh-CN"/>
            </w:rPr>
            <w:t>4</w:t>
          </w:r>
          <w:r>
            <w:rPr>
              <w:rFonts w:hint="default" w:ascii="Times New Roman" w:hAnsi="Times New Roman" w:eastAsia="微软雅黑" w:cs="Times New Roman"/>
              <w:highlight w:val="none"/>
              <w:lang w:val="en-US" w:eastAsia="zh-CN"/>
            </w:rPr>
            <w:t xml:space="preserve"> </w:t>
          </w:r>
          <w:r>
            <w:rPr>
              <w:rFonts w:hint="default" w:ascii="Times New Roman" w:hAnsi="Times New Roman" w:cs="Times New Roman"/>
              <w:highlight w:val="none"/>
              <w:lang w:val="en-US" w:eastAsia="zh-CN"/>
            </w:rPr>
            <w:t>Common parameter group 2 (read/write)</w:t>
          </w:r>
          <w:r>
            <w:tab/>
          </w:r>
          <w:r>
            <w:fldChar w:fldCharType="begin"/>
          </w:r>
          <w:r>
            <w:instrText xml:space="preserve"> PAGEREF _Toc10909 \h </w:instrText>
          </w:r>
          <w:r>
            <w:fldChar w:fldCharType="separate"/>
          </w:r>
          <w:r>
            <w:t>17</w:t>
          </w:r>
          <w:r>
            <w:fldChar w:fldCharType="end"/>
          </w:r>
          <w:r>
            <w:rPr>
              <w:rFonts w:hint="default" w:ascii="Times New Roman" w:hAnsi="Times New Roman" w:eastAsia="微软雅黑" w:cs="Times New Roman"/>
              <w:szCs w:val="18"/>
              <w:highlight w:val="none"/>
            </w:rPr>
            <w:fldChar w:fldCharType="end"/>
          </w:r>
        </w:p>
        <w:p w14:paraId="1E3A2591">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_Toc20448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szCs w:val="24"/>
              <w:highlight w:val="none"/>
              <w:lang w:val="en-US" w:eastAsia="zh-CN"/>
            </w:rPr>
            <w:t>5.3 Commonly Used MODBUS Function Codes</w:t>
          </w:r>
          <w:r>
            <w:tab/>
          </w:r>
          <w:r>
            <w:fldChar w:fldCharType="begin"/>
          </w:r>
          <w:r>
            <w:instrText xml:space="preserve"> PAGEREF _Toc20448 \h </w:instrText>
          </w:r>
          <w:r>
            <w:fldChar w:fldCharType="separate"/>
          </w:r>
          <w:r>
            <w:t>18</w:t>
          </w:r>
          <w:r>
            <w:fldChar w:fldCharType="end"/>
          </w:r>
          <w:r>
            <w:rPr>
              <w:rFonts w:hint="default" w:ascii="Times New Roman" w:hAnsi="Times New Roman" w:eastAsia="微软雅黑" w:cs="Times New Roman"/>
              <w:szCs w:val="18"/>
              <w:highlight w:val="none"/>
            </w:rPr>
            <w:fldChar w:fldCharType="end"/>
          </w:r>
        </w:p>
        <w:p w14:paraId="475AA40A">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_Toc20822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5.3.1 Read Holding Register Command 0x03</w:t>
          </w:r>
          <w:r>
            <w:tab/>
          </w:r>
          <w:r>
            <w:fldChar w:fldCharType="begin"/>
          </w:r>
          <w:r>
            <w:instrText xml:space="preserve"> PAGEREF _Toc20822 \h </w:instrText>
          </w:r>
          <w:r>
            <w:fldChar w:fldCharType="separate"/>
          </w:r>
          <w:r>
            <w:t>18</w:t>
          </w:r>
          <w:r>
            <w:fldChar w:fldCharType="end"/>
          </w:r>
          <w:r>
            <w:rPr>
              <w:rFonts w:hint="default" w:ascii="Times New Roman" w:hAnsi="Times New Roman" w:eastAsia="微软雅黑" w:cs="Times New Roman"/>
              <w:szCs w:val="18"/>
              <w:highlight w:val="none"/>
            </w:rPr>
            <w:fldChar w:fldCharType="end"/>
          </w:r>
        </w:p>
        <w:p w14:paraId="01384CBC">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_Toc24353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5.3.2 Write to a single register command 0x06</w:t>
          </w:r>
          <w:r>
            <w:tab/>
          </w:r>
          <w:r>
            <w:fldChar w:fldCharType="begin"/>
          </w:r>
          <w:r>
            <w:instrText xml:space="preserve"> PAGEREF _Toc24353 \h </w:instrText>
          </w:r>
          <w:r>
            <w:fldChar w:fldCharType="separate"/>
          </w:r>
          <w:r>
            <w:t>19</w:t>
          </w:r>
          <w:r>
            <w:fldChar w:fldCharType="end"/>
          </w:r>
          <w:r>
            <w:rPr>
              <w:rFonts w:hint="default" w:ascii="Times New Roman" w:hAnsi="Times New Roman" w:eastAsia="微软雅黑" w:cs="Times New Roman"/>
              <w:szCs w:val="18"/>
              <w:highlight w:val="none"/>
            </w:rPr>
            <w:fldChar w:fldCharType="end"/>
          </w:r>
        </w:p>
        <w:p w14:paraId="2DCAAEDF">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_Toc3431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5.3.3 Write to multiple registers command 0x10</w:t>
          </w:r>
          <w:r>
            <w:tab/>
          </w:r>
          <w:r>
            <w:fldChar w:fldCharType="begin"/>
          </w:r>
          <w:r>
            <w:instrText xml:space="preserve"> PAGEREF _Toc3431 \h </w:instrText>
          </w:r>
          <w:r>
            <w:fldChar w:fldCharType="separate"/>
          </w:r>
          <w:r>
            <w:t>19</w:t>
          </w:r>
          <w:r>
            <w:fldChar w:fldCharType="end"/>
          </w:r>
          <w:r>
            <w:rPr>
              <w:rFonts w:hint="default" w:ascii="Times New Roman" w:hAnsi="Times New Roman" w:eastAsia="微软雅黑" w:cs="Times New Roman"/>
              <w:szCs w:val="18"/>
              <w:highlight w:val="none"/>
            </w:rPr>
            <w:fldChar w:fldCharType="end"/>
          </w:r>
        </w:p>
        <w:p w14:paraId="0114B3CC">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_Toc4371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szCs w:val="24"/>
              <w:highlight w:val="none"/>
              <w:lang w:val="en-US" w:eastAsia="zh-CN"/>
            </w:rPr>
            <w:t>5.4 Communication Error Codes</w:t>
          </w:r>
          <w:r>
            <w:tab/>
          </w:r>
          <w:r>
            <w:fldChar w:fldCharType="begin"/>
          </w:r>
          <w:r>
            <w:instrText xml:space="preserve"> PAGEREF _Toc4371 \h </w:instrText>
          </w:r>
          <w:r>
            <w:fldChar w:fldCharType="separate"/>
          </w:r>
          <w:r>
            <w:t>19</w:t>
          </w:r>
          <w:r>
            <w:fldChar w:fldCharType="end"/>
          </w:r>
          <w:r>
            <w:rPr>
              <w:rFonts w:hint="default" w:ascii="Times New Roman" w:hAnsi="Times New Roman" w:eastAsia="微软雅黑" w:cs="Times New Roman"/>
              <w:szCs w:val="18"/>
              <w:highlight w:val="none"/>
            </w:rPr>
            <w:fldChar w:fldCharType="end"/>
          </w:r>
        </w:p>
        <w:p w14:paraId="3F814313">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_Toc23113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5.4.1 CRC check error</w:t>
          </w:r>
          <w:r>
            <w:tab/>
          </w:r>
          <w:r>
            <w:fldChar w:fldCharType="begin"/>
          </w:r>
          <w:r>
            <w:instrText xml:space="preserve"> PAGEREF _Toc23113 \h </w:instrText>
          </w:r>
          <w:r>
            <w:fldChar w:fldCharType="separate"/>
          </w:r>
          <w:r>
            <w:t>20</w:t>
          </w:r>
          <w:r>
            <w:fldChar w:fldCharType="end"/>
          </w:r>
          <w:r>
            <w:rPr>
              <w:rFonts w:hint="default" w:ascii="Times New Roman" w:hAnsi="Times New Roman" w:eastAsia="微软雅黑" w:cs="Times New Roman"/>
              <w:szCs w:val="18"/>
              <w:highlight w:val="none"/>
            </w:rPr>
            <w:fldChar w:fldCharType="end"/>
          </w:r>
        </w:p>
        <w:p w14:paraId="07359A46">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_Toc17125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5.4.2 Function code sending error</w:t>
          </w:r>
          <w:r>
            <w:tab/>
          </w:r>
          <w:r>
            <w:fldChar w:fldCharType="begin"/>
          </w:r>
          <w:r>
            <w:instrText xml:space="preserve"> PAGEREF _Toc17125 \h </w:instrText>
          </w:r>
          <w:r>
            <w:fldChar w:fldCharType="separate"/>
          </w:r>
          <w:r>
            <w:t>20</w:t>
          </w:r>
          <w:r>
            <w:fldChar w:fldCharType="end"/>
          </w:r>
          <w:r>
            <w:rPr>
              <w:rFonts w:hint="default" w:ascii="Times New Roman" w:hAnsi="Times New Roman" w:eastAsia="微软雅黑" w:cs="Times New Roman"/>
              <w:szCs w:val="18"/>
              <w:highlight w:val="none"/>
            </w:rPr>
            <w:fldChar w:fldCharType="end"/>
          </w:r>
        </w:p>
        <w:p w14:paraId="4409B815">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_Toc14729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5.4.3 Error reading invalid data address</w:t>
          </w:r>
          <w:r>
            <w:tab/>
          </w:r>
          <w:r>
            <w:fldChar w:fldCharType="begin"/>
          </w:r>
          <w:r>
            <w:instrText xml:space="preserve"> PAGEREF _Toc14729 \h </w:instrText>
          </w:r>
          <w:r>
            <w:fldChar w:fldCharType="separate"/>
          </w:r>
          <w:r>
            <w:t>21</w:t>
          </w:r>
          <w:r>
            <w:fldChar w:fldCharType="end"/>
          </w:r>
          <w:r>
            <w:rPr>
              <w:rFonts w:hint="default" w:ascii="Times New Roman" w:hAnsi="Times New Roman" w:eastAsia="微软雅黑" w:cs="Times New Roman"/>
              <w:szCs w:val="18"/>
              <w:highlight w:val="none"/>
            </w:rPr>
            <w:fldChar w:fldCharType="end"/>
          </w:r>
        </w:p>
        <w:p w14:paraId="414642F6">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_Toc3238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5.4.4 Write data address out of range</w:t>
          </w:r>
          <w:r>
            <w:tab/>
          </w:r>
          <w:r>
            <w:fldChar w:fldCharType="begin"/>
          </w:r>
          <w:r>
            <w:instrText xml:space="preserve"> PAGEREF _Toc3238 \h </w:instrText>
          </w:r>
          <w:r>
            <w:fldChar w:fldCharType="separate"/>
          </w:r>
          <w:r>
            <w:t>21</w:t>
          </w:r>
          <w:r>
            <w:fldChar w:fldCharType="end"/>
          </w:r>
          <w:r>
            <w:rPr>
              <w:rFonts w:hint="default" w:ascii="Times New Roman" w:hAnsi="Times New Roman" w:eastAsia="微软雅黑" w:cs="Times New Roman"/>
              <w:szCs w:val="18"/>
              <w:highlight w:val="none"/>
            </w:rPr>
            <w:fldChar w:fldCharType="end"/>
          </w:r>
        </w:p>
        <w:p w14:paraId="38632CBE">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_Toc21731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5.4.5 Register Count Overflow</w:t>
          </w:r>
          <w:r>
            <w:tab/>
          </w:r>
          <w:r>
            <w:fldChar w:fldCharType="begin"/>
          </w:r>
          <w:r>
            <w:instrText xml:space="preserve"> PAGEREF _Toc21731 \h </w:instrText>
          </w:r>
          <w:r>
            <w:fldChar w:fldCharType="separate"/>
          </w:r>
          <w:r>
            <w:t>21</w:t>
          </w:r>
          <w:r>
            <w:fldChar w:fldCharType="end"/>
          </w:r>
          <w:r>
            <w:rPr>
              <w:rFonts w:hint="default" w:ascii="Times New Roman" w:hAnsi="Times New Roman" w:eastAsia="微软雅黑" w:cs="Times New Roman"/>
              <w:szCs w:val="18"/>
              <w:highlight w:val="none"/>
            </w:rPr>
            <w:fldChar w:fldCharType="end"/>
          </w:r>
        </w:p>
        <w:p w14:paraId="7359D203">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_Toc17253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5.4.6 Function code illegal read/write data error</w:t>
          </w:r>
          <w:r>
            <w:tab/>
          </w:r>
          <w:r>
            <w:fldChar w:fldCharType="begin"/>
          </w:r>
          <w:r>
            <w:instrText xml:space="preserve"> PAGEREF _Toc17253 \h </w:instrText>
          </w:r>
          <w:r>
            <w:fldChar w:fldCharType="separate"/>
          </w:r>
          <w:r>
            <w:t>22</w:t>
          </w:r>
          <w:r>
            <w:fldChar w:fldCharType="end"/>
          </w:r>
          <w:r>
            <w:rPr>
              <w:rFonts w:hint="default" w:ascii="Times New Roman" w:hAnsi="Times New Roman" w:eastAsia="微软雅黑" w:cs="Times New Roman"/>
              <w:szCs w:val="18"/>
              <w:highlight w:val="none"/>
            </w:rPr>
            <w:fldChar w:fldCharType="end"/>
          </w:r>
        </w:p>
        <w:p w14:paraId="72CA0FCA">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_Toc15970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5.4.7 Data write limit exceeded in register</w:t>
          </w:r>
          <w:r>
            <w:tab/>
          </w:r>
          <w:r>
            <w:fldChar w:fldCharType="begin"/>
          </w:r>
          <w:r>
            <w:instrText xml:space="preserve"> PAGEREF _Toc15970 \h </w:instrText>
          </w:r>
          <w:r>
            <w:fldChar w:fldCharType="separate"/>
          </w:r>
          <w:r>
            <w:t>22</w:t>
          </w:r>
          <w:r>
            <w:fldChar w:fldCharType="end"/>
          </w:r>
          <w:r>
            <w:rPr>
              <w:rFonts w:hint="default" w:ascii="Times New Roman" w:hAnsi="Times New Roman" w:eastAsia="微软雅黑" w:cs="Times New Roman"/>
              <w:szCs w:val="18"/>
              <w:highlight w:val="none"/>
            </w:rPr>
            <w:fldChar w:fldCharType="end"/>
          </w:r>
        </w:p>
        <w:p w14:paraId="34338242">
          <w:pPr>
            <w:pStyle w:val="10"/>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_Toc25934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szCs w:val="28"/>
              <w:lang w:val="en-US" w:eastAsia="zh-CN"/>
            </w:rPr>
            <w:t xml:space="preserve">6. </w:t>
          </w:r>
          <w:r>
            <w:rPr>
              <w:rFonts w:hint="default" w:ascii="Times New Roman" w:hAnsi="Times New Roman" w:eastAsia="微软雅黑" w:cs="Times New Roman"/>
              <w:szCs w:val="28"/>
              <w:highlight w:val="none"/>
              <w:lang w:val="en-US" w:eastAsia="zh-CN"/>
            </w:rPr>
            <w:t>Power supply selection</w:t>
          </w:r>
          <w:r>
            <w:tab/>
          </w:r>
          <w:r>
            <w:fldChar w:fldCharType="begin"/>
          </w:r>
          <w:r>
            <w:instrText xml:space="preserve"> PAGEREF _Toc25934 \h </w:instrText>
          </w:r>
          <w:r>
            <w:fldChar w:fldCharType="separate"/>
          </w:r>
          <w:r>
            <w:t>23</w:t>
          </w:r>
          <w:r>
            <w:fldChar w:fldCharType="end"/>
          </w:r>
          <w:r>
            <w:rPr>
              <w:rFonts w:hint="default" w:ascii="Times New Roman" w:hAnsi="Times New Roman" w:eastAsia="微软雅黑" w:cs="Times New Roman"/>
              <w:szCs w:val="18"/>
              <w:highlight w:val="none"/>
            </w:rPr>
            <w:fldChar w:fldCharType="end"/>
          </w:r>
        </w:p>
        <w:p w14:paraId="5F78AB12">
          <w:pPr>
            <w:pStyle w:val="10"/>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_Toc9872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szCs w:val="28"/>
              <w:lang w:val="en-US" w:eastAsia="zh-CN"/>
            </w:rPr>
            <w:t xml:space="preserve">7. </w:t>
          </w:r>
          <w:r>
            <w:rPr>
              <w:rFonts w:hint="default" w:ascii="Times New Roman" w:hAnsi="Times New Roman" w:eastAsia="微软雅黑" w:cs="Times New Roman"/>
              <w:szCs w:val="28"/>
              <w:highlight w:val="none"/>
              <w:lang w:val="en-US" w:eastAsia="zh-CN"/>
            </w:rPr>
            <w:t>Indicator lights and alarm indicators</w:t>
          </w:r>
          <w:r>
            <w:tab/>
          </w:r>
          <w:r>
            <w:fldChar w:fldCharType="begin"/>
          </w:r>
          <w:r>
            <w:instrText xml:space="preserve"> PAGEREF _Toc9872 \h </w:instrText>
          </w:r>
          <w:r>
            <w:fldChar w:fldCharType="separate"/>
          </w:r>
          <w:r>
            <w:t>24</w:t>
          </w:r>
          <w:r>
            <w:fldChar w:fldCharType="end"/>
          </w:r>
          <w:r>
            <w:rPr>
              <w:rFonts w:hint="default" w:ascii="Times New Roman" w:hAnsi="Times New Roman" w:eastAsia="微软雅黑" w:cs="Times New Roman"/>
              <w:szCs w:val="18"/>
              <w:highlight w:val="none"/>
            </w:rPr>
            <w:fldChar w:fldCharType="end"/>
          </w:r>
        </w:p>
        <w:p w14:paraId="3A2BBBA6">
          <w:pPr>
            <w:pStyle w:val="10"/>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_Toc1961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szCs w:val="28"/>
              <w:lang w:val="en-US" w:eastAsia="zh-CN"/>
            </w:rPr>
            <w:t xml:space="preserve">8. </w:t>
          </w:r>
          <w:r>
            <w:rPr>
              <w:rFonts w:hint="default" w:ascii="Times New Roman" w:hAnsi="Times New Roman" w:eastAsia="微软雅黑" w:cs="Times New Roman"/>
              <w:szCs w:val="28"/>
              <w:highlight w:val="none"/>
              <w:lang w:val="en-US" w:eastAsia="zh-CN"/>
            </w:rPr>
            <w:t>Warranty and after-sales service</w:t>
          </w:r>
          <w:r>
            <w:tab/>
          </w:r>
          <w:r>
            <w:fldChar w:fldCharType="begin"/>
          </w:r>
          <w:r>
            <w:instrText xml:space="preserve"> PAGEREF _Toc1961 \h </w:instrText>
          </w:r>
          <w:r>
            <w:fldChar w:fldCharType="separate"/>
          </w:r>
          <w:r>
            <w:t>25</w:t>
          </w:r>
          <w:r>
            <w:fldChar w:fldCharType="end"/>
          </w:r>
          <w:r>
            <w:rPr>
              <w:rFonts w:hint="default" w:ascii="Times New Roman" w:hAnsi="Times New Roman" w:eastAsia="微软雅黑" w:cs="Times New Roman"/>
              <w:szCs w:val="18"/>
              <w:highlight w:val="none"/>
            </w:rPr>
            <w:fldChar w:fldCharType="end"/>
          </w:r>
        </w:p>
        <w:p w14:paraId="75F3231F">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_Toc24812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szCs w:val="24"/>
              <w:highlight w:val="none"/>
              <w:lang w:val="en-US" w:eastAsia="zh-CN"/>
            </w:rPr>
            <w:t>8.1 Warranty</w:t>
          </w:r>
          <w:r>
            <w:tab/>
          </w:r>
          <w:r>
            <w:fldChar w:fldCharType="begin"/>
          </w:r>
          <w:r>
            <w:instrText xml:space="preserve"> PAGEREF _Toc24812 \h </w:instrText>
          </w:r>
          <w:r>
            <w:fldChar w:fldCharType="separate"/>
          </w:r>
          <w:r>
            <w:t>25</w:t>
          </w:r>
          <w:r>
            <w:fldChar w:fldCharType="end"/>
          </w:r>
          <w:r>
            <w:rPr>
              <w:rFonts w:hint="default" w:ascii="Times New Roman" w:hAnsi="Times New Roman" w:eastAsia="微软雅黑" w:cs="Times New Roman"/>
              <w:szCs w:val="18"/>
              <w:highlight w:val="none"/>
            </w:rPr>
            <w:fldChar w:fldCharType="end"/>
          </w:r>
        </w:p>
        <w:p w14:paraId="35AECE0F">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_Toc24045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8.1.1 Free Warranty Status</w:t>
          </w:r>
          <w:r>
            <w:tab/>
          </w:r>
          <w:r>
            <w:fldChar w:fldCharType="begin"/>
          </w:r>
          <w:r>
            <w:instrText xml:space="preserve"> PAGEREF _Toc24045 \h </w:instrText>
          </w:r>
          <w:r>
            <w:fldChar w:fldCharType="separate"/>
          </w:r>
          <w:r>
            <w:t>25</w:t>
          </w:r>
          <w:r>
            <w:fldChar w:fldCharType="end"/>
          </w:r>
          <w:r>
            <w:rPr>
              <w:rFonts w:hint="default" w:ascii="Times New Roman" w:hAnsi="Times New Roman" w:eastAsia="微软雅黑" w:cs="Times New Roman"/>
              <w:szCs w:val="18"/>
              <w:highlight w:val="none"/>
            </w:rPr>
            <w:fldChar w:fldCharType="end"/>
          </w:r>
        </w:p>
        <w:p w14:paraId="332A483C">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_Toc4414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8.1.2 Cases not covered by warranty</w:t>
          </w:r>
          <w:r>
            <w:tab/>
          </w:r>
          <w:r>
            <w:fldChar w:fldCharType="begin"/>
          </w:r>
          <w:r>
            <w:instrText xml:space="preserve"> PAGEREF _Toc4414 \h </w:instrText>
          </w:r>
          <w:r>
            <w:fldChar w:fldCharType="separate"/>
          </w:r>
          <w:r>
            <w:t>25</w:t>
          </w:r>
          <w:r>
            <w:fldChar w:fldCharType="end"/>
          </w:r>
          <w:r>
            <w:rPr>
              <w:rFonts w:hint="default" w:ascii="Times New Roman" w:hAnsi="Times New Roman" w:eastAsia="微软雅黑" w:cs="Times New Roman"/>
              <w:szCs w:val="18"/>
              <w:highlight w:val="none"/>
            </w:rPr>
            <w:fldChar w:fldCharType="end"/>
          </w:r>
        </w:p>
        <w:p w14:paraId="604F9884">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_Toc27198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szCs w:val="24"/>
              <w:highlight w:val="none"/>
              <w:lang w:val="en-US" w:eastAsia="zh-CN"/>
            </w:rPr>
            <w:t>8.2 Exchange</w:t>
          </w:r>
          <w:r>
            <w:tab/>
          </w:r>
          <w:r>
            <w:fldChar w:fldCharType="begin"/>
          </w:r>
          <w:r>
            <w:instrText xml:space="preserve"> PAGEREF _Toc27198 \h </w:instrText>
          </w:r>
          <w:r>
            <w:fldChar w:fldCharType="separate"/>
          </w:r>
          <w:r>
            <w:t>25</w:t>
          </w:r>
          <w:r>
            <w:fldChar w:fldCharType="end"/>
          </w:r>
          <w:r>
            <w:rPr>
              <w:rFonts w:hint="default" w:ascii="Times New Roman" w:hAnsi="Times New Roman" w:eastAsia="微软雅黑" w:cs="Times New Roman"/>
              <w:szCs w:val="18"/>
              <w:highlight w:val="none"/>
            </w:rPr>
            <w:fldChar w:fldCharType="end"/>
          </w:r>
        </w:p>
        <w:p w14:paraId="4423051F">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_Toc28817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8.2.1 Product replacement due to malfunction</w:t>
          </w:r>
          <w:r>
            <w:tab/>
          </w:r>
          <w:r>
            <w:fldChar w:fldCharType="begin"/>
          </w:r>
          <w:r>
            <w:instrText xml:space="preserve"> PAGEREF _Toc28817 \h </w:instrText>
          </w:r>
          <w:r>
            <w:fldChar w:fldCharType="separate"/>
          </w:r>
          <w:r>
            <w:t>25</w:t>
          </w:r>
          <w:r>
            <w:fldChar w:fldCharType="end"/>
          </w:r>
          <w:r>
            <w:rPr>
              <w:rFonts w:hint="default" w:ascii="Times New Roman" w:hAnsi="Times New Roman" w:eastAsia="微软雅黑" w:cs="Times New Roman"/>
              <w:szCs w:val="18"/>
              <w:highlight w:val="none"/>
            </w:rPr>
            <w:fldChar w:fldCharType="end"/>
          </w:r>
        </w:p>
        <w:p w14:paraId="10D5FFA7">
          <w:pPr>
            <w:pStyle w:val="6"/>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_Toc11027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8.2.2 Replacement for non-product malfunctions</w:t>
          </w:r>
          <w:r>
            <w:tab/>
          </w:r>
          <w:r>
            <w:fldChar w:fldCharType="begin"/>
          </w:r>
          <w:r>
            <w:instrText xml:space="preserve"> PAGEREF _Toc11027 \h </w:instrText>
          </w:r>
          <w:r>
            <w:fldChar w:fldCharType="separate"/>
          </w:r>
          <w:r>
            <w:t>26</w:t>
          </w:r>
          <w:r>
            <w:fldChar w:fldCharType="end"/>
          </w:r>
          <w:r>
            <w:rPr>
              <w:rFonts w:hint="default" w:ascii="Times New Roman" w:hAnsi="Times New Roman" w:eastAsia="微软雅黑" w:cs="Times New Roman"/>
              <w:szCs w:val="18"/>
              <w:highlight w:val="none"/>
            </w:rPr>
            <w:fldChar w:fldCharType="end"/>
          </w:r>
        </w:p>
        <w:p w14:paraId="66CE577B">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_Toc20171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8.3 Returns</w:t>
          </w:r>
          <w:r>
            <w:tab/>
          </w:r>
          <w:r>
            <w:fldChar w:fldCharType="begin"/>
          </w:r>
          <w:r>
            <w:instrText xml:space="preserve"> PAGEREF _Toc20171 \h </w:instrText>
          </w:r>
          <w:r>
            <w:fldChar w:fldCharType="separate"/>
          </w:r>
          <w:r>
            <w:t>26</w:t>
          </w:r>
          <w:r>
            <w:fldChar w:fldCharType="end"/>
          </w:r>
          <w:r>
            <w:rPr>
              <w:rFonts w:hint="default" w:ascii="Times New Roman" w:hAnsi="Times New Roman" w:eastAsia="微软雅黑" w:cs="Times New Roman"/>
              <w:szCs w:val="18"/>
              <w:highlight w:val="none"/>
            </w:rPr>
            <w:fldChar w:fldCharType="end"/>
          </w:r>
        </w:p>
        <w:p w14:paraId="14683444">
          <w:pPr>
            <w:pStyle w:val="11"/>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_Toc30425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highlight w:val="none"/>
              <w:lang w:val="en-US" w:eastAsia="zh-CN"/>
            </w:rPr>
            <w:t>8.4 After-sales service</w:t>
          </w:r>
          <w:r>
            <w:tab/>
          </w:r>
          <w:r>
            <w:fldChar w:fldCharType="begin"/>
          </w:r>
          <w:r>
            <w:instrText xml:space="preserve"> PAGEREF _Toc30425 \h </w:instrText>
          </w:r>
          <w:r>
            <w:fldChar w:fldCharType="separate"/>
          </w:r>
          <w:r>
            <w:t>27</w:t>
          </w:r>
          <w:r>
            <w:fldChar w:fldCharType="end"/>
          </w:r>
          <w:r>
            <w:rPr>
              <w:rFonts w:hint="default" w:ascii="Times New Roman" w:hAnsi="Times New Roman" w:eastAsia="微软雅黑" w:cs="Times New Roman"/>
              <w:szCs w:val="18"/>
              <w:highlight w:val="none"/>
            </w:rPr>
            <w:fldChar w:fldCharType="end"/>
          </w:r>
        </w:p>
        <w:p w14:paraId="6D69E769">
          <w:pPr>
            <w:pStyle w:val="10"/>
            <w:tabs>
              <w:tab w:val="right" w:leader="dot" w:pos="8306"/>
            </w:tabs>
          </w:pPr>
          <w:r>
            <w:rPr>
              <w:rFonts w:hint="default" w:ascii="Times New Roman" w:hAnsi="Times New Roman" w:eastAsia="微软雅黑" w:cs="Times New Roman"/>
              <w:szCs w:val="18"/>
              <w:highlight w:val="none"/>
            </w:rPr>
            <w:fldChar w:fldCharType="begin"/>
          </w:r>
          <w:r>
            <w:rPr>
              <w:rFonts w:hint="default" w:ascii="Times New Roman" w:hAnsi="Times New Roman" w:eastAsia="微软雅黑" w:cs="Times New Roman"/>
              <w:szCs w:val="18"/>
              <w:highlight w:val="none"/>
            </w:rPr>
            <w:instrText xml:space="preserve"> HYPERLINK \l _Toc24128 </w:instrText>
          </w:r>
          <w:r>
            <w:rPr>
              <w:rFonts w:hint="default" w:ascii="Times New Roman" w:hAnsi="Times New Roman" w:eastAsia="微软雅黑" w:cs="Times New Roman"/>
              <w:szCs w:val="18"/>
              <w:highlight w:val="none"/>
            </w:rPr>
            <w:fldChar w:fldCharType="separate"/>
          </w:r>
          <w:r>
            <w:rPr>
              <w:rFonts w:hint="default" w:ascii="Times New Roman" w:hAnsi="Times New Roman" w:eastAsia="微软雅黑" w:cs="Times New Roman"/>
              <w:szCs w:val="28"/>
              <w:lang w:val="en-US" w:eastAsia="zh-CN"/>
            </w:rPr>
            <w:t xml:space="preserve">9. </w:t>
          </w:r>
          <w:r>
            <w:rPr>
              <w:rFonts w:hint="default" w:ascii="Times New Roman" w:hAnsi="Times New Roman" w:eastAsia="微软雅黑" w:cs="Times New Roman"/>
              <w:szCs w:val="28"/>
              <w:highlight w:val="none"/>
              <w:lang w:val="en-US" w:eastAsia="zh-CN"/>
            </w:rPr>
            <w:t>Version Revision History</w:t>
          </w:r>
          <w:r>
            <w:tab/>
          </w:r>
          <w:r>
            <w:fldChar w:fldCharType="begin"/>
          </w:r>
          <w:r>
            <w:instrText xml:space="preserve"> PAGEREF _Toc24128 \h </w:instrText>
          </w:r>
          <w:r>
            <w:fldChar w:fldCharType="separate"/>
          </w:r>
          <w:r>
            <w:t>27</w:t>
          </w:r>
          <w:r>
            <w:fldChar w:fldCharType="end"/>
          </w:r>
          <w:r>
            <w:rPr>
              <w:rFonts w:hint="default" w:ascii="Times New Roman" w:hAnsi="Times New Roman" w:eastAsia="微软雅黑" w:cs="Times New Roman"/>
              <w:szCs w:val="18"/>
              <w:highlight w:val="none"/>
            </w:rPr>
            <w:fldChar w:fldCharType="end"/>
          </w:r>
        </w:p>
        <w:p w14:paraId="62195B5B">
          <w:pPr>
            <w:pStyle w:val="10"/>
            <w:keepNext w:val="0"/>
            <w:keepLines w:val="0"/>
            <w:pageBreakBefore w:val="0"/>
            <w:widowControl w:val="0"/>
            <w:tabs>
              <w:tab w:val="right" w:leader="dot" w:pos="8300"/>
            </w:tabs>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b/>
              <w:bCs/>
              <w:kern w:val="44"/>
              <w:sz w:val="18"/>
              <w:szCs w:val="18"/>
              <w:highlight w:val="none"/>
              <w:lang w:val="en-US" w:eastAsia="zh-CN" w:bidi="ar-SA"/>
            </w:rPr>
          </w:pPr>
          <w:r>
            <w:rPr>
              <w:rFonts w:hint="default" w:ascii="Times New Roman" w:hAnsi="Times New Roman" w:eastAsia="微软雅黑" w:cs="Times New Roman"/>
              <w:szCs w:val="18"/>
              <w:highlight w:val="none"/>
            </w:rPr>
            <w:fldChar w:fldCharType="end"/>
          </w:r>
        </w:p>
      </w:sdtContent>
    </w:sdt>
    <w:p w14:paraId="03A7F168">
      <w:pPr>
        <w:spacing w:line="360" w:lineRule="auto"/>
        <w:jc w:val="left"/>
        <w:rPr>
          <w:rFonts w:hint="default" w:ascii="Times New Roman" w:hAnsi="Times New Roman" w:eastAsia="微软雅黑" w:cs="Times New Roman"/>
          <w:sz w:val="18"/>
          <w:szCs w:val="18"/>
          <w:highlight w:val="none"/>
          <w:lang w:val="en-US" w:eastAsia="zh-CN"/>
        </w:rPr>
      </w:pPr>
    </w:p>
    <w:p w14:paraId="6279F9E5">
      <w:pPr>
        <w:spacing w:line="360" w:lineRule="auto"/>
        <w:jc w:val="left"/>
        <w:rPr>
          <w:rFonts w:hint="default" w:ascii="Times New Roman" w:hAnsi="Times New Roman" w:eastAsia="微软雅黑" w:cs="Times New Roman"/>
          <w:sz w:val="18"/>
          <w:szCs w:val="18"/>
          <w:highlight w:val="none"/>
          <w:lang w:val="en-US" w:eastAsia="zh-CN"/>
        </w:rPr>
      </w:pPr>
    </w:p>
    <w:p w14:paraId="6C0A7047">
      <w:pPr>
        <w:spacing w:line="360" w:lineRule="auto"/>
        <w:jc w:val="left"/>
        <w:rPr>
          <w:rFonts w:hint="default" w:ascii="Times New Roman" w:hAnsi="Times New Roman" w:eastAsia="微软雅黑" w:cs="Times New Roman"/>
          <w:sz w:val="18"/>
          <w:szCs w:val="18"/>
          <w:highlight w:val="none"/>
          <w:lang w:val="en-US" w:eastAsia="zh-CN"/>
        </w:rPr>
      </w:pPr>
    </w:p>
    <w:p w14:paraId="5FD6C4DD">
      <w:pPr>
        <w:spacing w:line="360" w:lineRule="auto"/>
        <w:jc w:val="left"/>
        <w:rPr>
          <w:rFonts w:hint="default" w:ascii="Times New Roman" w:hAnsi="Times New Roman" w:eastAsia="微软雅黑" w:cs="Times New Roman"/>
          <w:sz w:val="18"/>
          <w:szCs w:val="18"/>
          <w:highlight w:val="none"/>
          <w:lang w:val="en-US" w:eastAsia="zh-CN"/>
        </w:rPr>
      </w:pPr>
    </w:p>
    <w:p w14:paraId="484FFA8B">
      <w:pPr>
        <w:spacing w:line="360" w:lineRule="auto"/>
        <w:jc w:val="left"/>
        <w:rPr>
          <w:rFonts w:hint="default" w:ascii="Times New Roman" w:hAnsi="Times New Roman" w:eastAsia="微软雅黑" w:cs="Times New Roman"/>
          <w:sz w:val="18"/>
          <w:szCs w:val="18"/>
          <w:highlight w:val="none"/>
          <w:lang w:val="en-US" w:eastAsia="zh-CN"/>
        </w:rPr>
      </w:pPr>
    </w:p>
    <w:p w14:paraId="5C1CA54D">
      <w:pPr>
        <w:spacing w:line="360" w:lineRule="auto"/>
        <w:jc w:val="left"/>
        <w:rPr>
          <w:rFonts w:hint="default" w:ascii="Times New Roman" w:hAnsi="Times New Roman" w:eastAsia="微软雅黑" w:cs="Times New Roman"/>
          <w:sz w:val="18"/>
          <w:szCs w:val="18"/>
          <w:highlight w:val="none"/>
          <w:lang w:val="en-US" w:eastAsia="zh-CN"/>
        </w:rPr>
      </w:pPr>
    </w:p>
    <w:p w14:paraId="0FAD1F85">
      <w:pPr>
        <w:spacing w:line="360" w:lineRule="auto"/>
        <w:jc w:val="left"/>
        <w:rPr>
          <w:rFonts w:hint="default" w:ascii="Times New Roman" w:hAnsi="Times New Roman" w:eastAsia="微软雅黑" w:cs="Times New Roman"/>
          <w:sz w:val="18"/>
          <w:szCs w:val="18"/>
          <w:highlight w:val="none"/>
          <w:lang w:val="en-US" w:eastAsia="zh-CN"/>
        </w:rPr>
      </w:pPr>
    </w:p>
    <w:p w14:paraId="271B9E47">
      <w:pPr>
        <w:spacing w:line="360" w:lineRule="auto"/>
        <w:jc w:val="left"/>
        <w:rPr>
          <w:rFonts w:hint="default" w:ascii="Times New Roman" w:hAnsi="Times New Roman" w:eastAsia="微软雅黑" w:cs="Times New Roman"/>
          <w:sz w:val="18"/>
          <w:szCs w:val="18"/>
          <w:highlight w:val="none"/>
          <w:lang w:val="en-US" w:eastAsia="zh-CN"/>
        </w:rPr>
      </w:pPr>
    </w:p>
    <w:p w14:paraId="67EE8393">
      <w:pPr>
        <w:spacing w:line="360" w:lineRule="auto"/>
        <w:jc w:val="left"/>
        <w:rPr>
          <w:rFonts w:hint="default" w:ascii="Times New Roman" w:hAnsi="Times New Roman" w:eastAsia="微软雅黑" w:cs="Times New Roman"/>
          <w:sz w:val="18"/>
          <w:szCs w:val="18"/>
          <w:highlight w:val="none"/>
          <w:lang w:val="en-US" w:eastAsia="zh-CN"/>
        </w:rPr>
      </w:pPr>
    </w:p>
    <w:p w14:paraId="43251D10">
      <w:pPr>
        <w:spacing w:line="360" w:lineRule="auto"/>
        <w:jc w:val="left"/>
        <w:rPr>
          <w:rFonts w:hint="default" w:ascii="Times New Roman" w:hAnsi="Times New Roman" w:eastAsia="微软雅黑" w:cs="Times New Roman"/>
          <w:sz w:val="18"/>
          <w:szCs w:val="18"/>
          <w:highlight w:val="none"/>
          <w:lang w:val="en-US" w:eastAsia="zh-CN"/>
        </w:rPr>
      </w:pPr>
    </w:p>
    <w:p w14:paraId="21263634">
      <w:pPr>
        <w:spacing w:line="360" w:lineRule="auto"/>
        <w:jc w:val="left"/>
        <w:rPr>
          <w:rFonts w:hint="default" w:ascii="Times New Roman" w:hAnsi="Times New Roman" w:eastAsia="微软雅黑" w:cs="Times New Roman"/>
          <w:sz w:val="18"/>
          <w:szCs w:val="18"/>
          <w:highlight w:val="none"/>
          <w:lang w:val="en-US" w:eastAsia="zh-CN"/>
        </w:rPr>
      </w:pPr>
    </w:p>
    <w:p w14:paraId="59FEC87C">
      <w:pPr>
        <w:spacing w:line="360" w:lineRule="auto"/>
        <w:jc w:val="left"/>
        <w:rPr>
          <w:rFonts w:hint="default" w:ascii="Times New Roman" w:hAnsi="Times New Roman" w:eastAsia="微软雅黑" w:cs="Times New Roman"/>
          <w:sz w:val="18"/>
          <w:szCs w:val="18"/>
          <w:highlight w:val="none"/>
          <w:lang w:val="en-US" w:eastAsia="zh-CN"/>
        </w:rPr>
      </w:pPr>
    </w:p>
    <w:p w14:paraId="2D849B5A">
      <w:pPr>
        <w:spacing w:line="360" w:lineRule="auto"/>
        <w:jc w:val="left"/>
        <w:rPr>
          <w:rFonts w:hint="default" w:ascii="Times New Roman" w:hAnsi="Times New Roman" w:eastAsia="微软雅黑" w:cs="Times New Roman"/>
          <w:sz w:val="18"/>
          <w:szCs w:val="18"/>
          <w:highlight w:val="none"/>
          <w:lang w:val="en-US" w:eastAsia="zh-CN"/>
        </w:rPr>
      </w:pPr>
    </w:p>
    <w:p w14:paraId="7600ABD6">
      <w:pPr>
        <w:spacing w:line="360" w:lineRule="auto"/>
        <w:jc w:val="left"/>
        <w:rPr>
          <w:rFonts w:hint="default" w:ascii="Times New Roman" w:hAnsi="Times New Roman" w:eastAsia="微软雅黑" w:cs="Times New Roman"/>
          <w:sz w:val="18"/>
          <w:szCs w:val="18"/>
          <w:highlight w:val="none"/>
          <w:lang w:val="en-US" w:eastAsia="zh-CN"/>
        </w:rPr>
      </w:pPr>
    </w:p>
    <w:p w14:paraId="24EFB2E6">
      <w:pPr>
        <w:pStyle w:val="2"/>
        <w:keepNext/>
        <w:keepLines/>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14:paraId="41A21F7D">
      <w:pPr>
        <w:pStyle w:val="2"/>
        <w:keepNext/>
        <w:keepLines/>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8" w:name="_Toc16054"/>
      <w:r>
        <w:rPr>
          <w:rFonts w:hint="default" w:ascii="Times New Roman" w:hAnsi="Times New Roman" w:eastAsia="微软雅黑" w:cs="Times New Roman"/>
          <w:b/>
          <w:sz w:val="28"/>
          <w:szCs w:val="28"/>
          <w:highlight w:val="none"/>
          <w:lang w:val="en-US" w:eastAsia="zh-CN"/>
        </w:rPr>
        <w:t>Product Introduction</w:t>
      </w:r>
      <w:bookmarkEnd w:id="8"/>
    </w:p>
    <w:p w14:paraId="11DC48CC">
      <w:pPr>
        <w:pStyle w:val="3"/>
        <w:bidi w:val="0"/>
        <w:rPr>
          <w:rFonts w:hint="default" w:ascii="Times New Roman" w:hAnsi="Times New Roman" w:eastAsia="微软雅黑" w:cs="Times New Roman"/>
          <w:highlight w:val="none"/>
          <w:lang w:val="en-US" w:eastAsia="zh-CN"/>
        </w:rPr>
      </w:pPr>
      <w:bookmarkStart w:id="9" w:name="_Toc27287"/>
      <w:r>
        <w:rPr>
          <w:rFonts w:hint="default" w:ascii="Times New Roman" w:hAnsi="Times New Roman" w:eastAsia="微软雅黑" w:cs="Times New Roman"/>
          <w:highlight w:val="none"/>
          <w:lang w:val="en-US" w:eastAsia="zh-CN"/>
        </w:rPr>
        <w:t>1.1 Product Overview</w:t>
      </w:r>
      <w:bookmarkEnd w:id="9"/>
    </w:p>
    <w:p w14:paraId="06E81FE9">
      <w:pPr>
        <w:keepNext w:val="0"/>
        <w:keepLines w:val="0"/>
        <w:pageBreakBefore w:val="0"/>
        <w:widowControl w:val="0"/>
        <w:kinsoku/>
        <w:wordWrap/>
        <w:overflowPunct/>
        <w:topLinePunct w:val="0"/>
        <w:autoSpaceDE/>
        <w:autoSpaceDN/>
        <w:bidi w:val="0"/>
        <w:adjustRightInd/>
        <w:snapToGrid/>
        <w:spacing w:line="360" w:lineRule="auto"/>
        <w:ind w:left="105" w:leftChars="50"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val="en-US" w:eastAsia="zh-CN"/>
        </w:rPr>
        <w:t>The SCT1-86E-RS is a newly launched speed- and torque-adjustable closed-loop stepper driver with 485 control by Green IoT Technology Co., Ltd. It integrates the MODBUS-RTU standard protocol specification, and users can set various parameters such as speed value, torque level value, speed mode, and relative position mode through the host computer debugging software, which greatly enriches the practical functions of the product and can meet the application needs of most occasions.</w:t>
      </w:r>
    </w:p>
    <w:p w14:paraId="56B8C89E">
      <w:pPr>
        <w:keepNext w:val="0"/>
        <w:keepLines w:val="0"/>
        <w:pageBreakBefore w:val="0"/>
        <w:widowControl w:val="0"/>
        <w:kinsoku/>
        <w:wordWrap/>
        <w:overflowPunct/>
        <w:topLinePunct w:val="0"/>
        <w:autoSpaceDE/>
        <w:autoSpaceDN/>
        <w:bidi w:val="0"/>
        <w:adjustRightInd/>
        <w:snapToGrid/>
        <w:spacing w:line="360" w:lineRule="auto"/>
        <w:ind w:left="105" w:leftChars="50" w:firstLine="360" w:firstLineChars="200"/>
        <w:jc w:val="left"/>
        <w:textAlignment w:val="auto"/>
        <w:rPr>
          <w:rFonts w:hint="default" w:ascii="Times New Roman" w:hAnsi="Times New Roman" w:eastAsia="微软雅黑" w:cs="Times New Roman"/>
          <w:color w:val="000000"/>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panel features a 4-digit LED display.</w:t>
      </w:r>
      <w:r>
        <w:rPr>
          <w:rFonts w:hint="default" w:ascii="Times New Roman" w:hAnsi="Times New Roman" w:eastAsia="微软雅黑" w:cs="Times New Roman"/>
          <w:color w:val="000000"/>
          <w:sz w:val="18"/>
          <w:szCs w:val="18"/>
          <w:highlight w:val="none"/>
          <w:lang w:val="en-US" w:eastAsia="zh-CN"/>
        </w:rPr>
        <w:t>Can</w:t>
      </w:r>
      <w:r>
        <w:rPr>
          <w:rFonts w:hint="default" w:ascii="Times New Roman" w:hAnsi="Times New Roman" w:eastAsia="微软雅黑" w:cs="Times New Roman"/>
          <w:sz w:val="18"/>
          <w:szCs w:val="18"/>
          <w:highlight w:val="none"/>
          <w:lang w:val="en-US" w:eastAsia="zh-CN"/>
        </w:rPr>
        <w:t>Displays the set speed and torque values.</w:t>
      </w:r>
      <w:r>
        <w:rPr>
          <w:rFonts w:hint="default" w:ascii="Times New Roman" w:hAnsi="Times New Roman" w:eastAsia="微软雅黑" w:cs="Times New Roman"/>
          <w:color w:val="000000"/>
          <w:sz w:val="18"/>
          <w:szCs w:val="18"/>
          <w:highlight w:val="none"/>
          <w:lang w:val="en-US" w:eastAsia="zh-CN"/>
        </w:rPr>
        <w:t>Users can adjust the speed and torque values ​​via knobs or via 485 communication commands; they can control the motor to start and stop via the switch on the panel or via the RUN and DIR I/O input interfaces on the back of the driver; and they can also control the motor to start and stop by sending start commands via 485 communication.</w:t>
      </w:r>
    </w:p>
    <w:p w14:paraId="60177F8E">
      <w:pPr>
        <w:keepNext w:val="0"/>
        <w:keepLines w:val="0"/>
        <w:pageBreakBefore w:val="0"/>
        <w:widowControl w:val="0"/>
        <w:kinsoku/>
        <w:wordWrap/>
        <w:overflowPunct/>
        <w:topLinePunct w:val="0"/>
        <w:autoSpaceDE/>
        <w:autoSpaceDN/>
        <w:bidi w:val="0"/>
        <w:adjustRightInd/>
        <w:snapToGrid/>
        <w:spacing w:line="360" w:lineRule="auto"/>
        <w:ind w:left="105" w:leftChars="50"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Driver supply voltage range</w:t>
      </w:r>
      <w:r>
        <w:rPr>
          <w:rFonts w:hint="default" w:ascii="Times New Roman" w:hAnsi="Times New Roman" w:eastAsia="微软雅黑" w:cs="Times New Roman"/>
          <w:color w:val="000000"/>
          <w:sz w:val="18"/>
          <w:szCs w:val="18"/>
          <w:highlight w:val="none"/>
        </w:rPr>
        <w:t>DC24V~70V, mainly matched with 86-base closed-loop motors, but can also drive 42~60-base closed-loop motors.</w:t>
      </w:r>
      <w:r>
        <w:rPr>
          <w:rFonts w:hint="default" w:ascii="Times New Roman" w:hAnsi="Times New Roman" w:eastAsia="微软雅黑" w:cs="Times New Roman"/>
          <w:sz w:val="18"/>
          <w:szCs w:val="18"/>
          <w:highlight w:val="none"/>
          <w:lang w:val="en-US" w:eastAsia="zh-CN"/>
        </w:rPr>
        <w:t>.</w:t>
      </w:r>
    </w:p>
    <w:p w14:paraId="527C8275">
      <w:pPr>
        <w:pStyle w:val="3"/>
        <w:bidi w:val="0"/>
        <w:rPr>
          <w:rFonts w:hint="default" w:ascii="Times New Roman" w:hAnsi="Times New Roman" w:eastAsia="微软雅黑" w:cs="Times New Roman"/>
          <w:highlight w:val="none"/>
          <w:lang w:val="en-US" w:eastAsia="zh-CN"/>
        </w:rPr>
      </w:pPr>
      <w:bookmarkStart w:id="10" w:name="_Toc13114"/>
      <w:r>
        <w:rPr>
          <w:rFonts w:hint="default" w:ascii="Times New Roman" w:hAnsi="Times New Roman" w:eastAsia="微软雅黑" w:cs="Times New Roman"/>
          <w:highlight w:val="none"/>
          <w:lang w:val="en-US" w:eastAsia="zh-CN"/>
        </w:rPr>
        <w:t>1.2 Product Features</w:t>
      </w:r>
      <w:bookmarkEnd w:id="10"/>
    </w:p>
    <w:p w14:paraId="3D036D93">
      <w:pPr>
        <w:spacing w:line="360" w:lineRule="auto"/>
        <w:ind w:firstLine="360" w:firstLineChars="200"/>
        <w:jc w:val="left"/>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 Compact design for easy installation</w:t>
      </w:r>
    </w:p>
    <w:p w14:paraId="22EE797A">
      <w:p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 New generation 32-bit ARM technology, offering excellent stability, strong compatibility, and high cost-effectiveness.</w:t>
      </w:r>
    </w:p>
    <w:p w14:paraId="083DE603">
      <w:p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 Employs RS485 bus with isolation and supports standard MODBUS-RTU protocol.</w:t>
      </w:r>
    </w:p>
    <w:p w14:paraId="7EFD4509">
      <w:pPr>
        <w:spacing w:line="360" w:lineRule="auto"/>
        <w:ind w:firstLine="360" w:firstLineChars="200"/>
        <w:jc w:val="left"/>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●Supports speed mode, relative position mode, JOG+, JOG-</w:t>
      </w:r>
    </w:p>
    <w:p w14:paraId="2979B6C9">
      <w:pPr>
        <w:spacing w:line="360" w:lineRule="auto"/>
        <w:ind w:firstLine="360" w:firstLineChars="20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 The driver communication address is 0x01 by default. More addresses can be set via 485 communication or by using the function knob on the front panel.</w:t>
      </w:r>
    </w:p>
    <w:p w14:paraId="003AB77D">
      <w:pPr>
        <w:spacing w:line="360" w:lineRule="auto"/>
        <w:ind w:firstLine="360" w:firstLineChars="20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 Compatible with closed-loop motors on bases of 42-86mm.</w:t>
      </w:r>
      <w:r>
        <w:rPr>
          <w:rFonts w:hint="default" w:ascii="Times New Roman" w:hAnsi="Times New Roman" w:eastAsia="微软雅黑" w:cs="Times New Roman"/>
          <w:color w:val="000000"/>
          <w:sz w:val="18"/>
          <w:szCs w:val="18"/>
          <w:highlight w:val="none"/>
          <w:lang w:eastAsia="zh-CN"/>
        </w:rPr>
        <w:t>Mainly matched with closed-loop motors based on 86 base.</w:t>
      </w:r>
    </w:p>
    <w:p w14:paraId="2245711D">
      <w:pPr>
        <w:spacing w:line="360" w:lineRule="auto"/>
        <w:ind w:firstLine="360" w:firstLineChars="200"/>
        <w:jc w:val="left"/>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 Equipped with a 4-digit digital display showing speed and torque rating.</w:t>
      </w:r>
    </w:p>
    <w:p w14:paraId="452E7A05">
      <w:pPr>
        <w:spacing w:line="360" w:lineRule="auto"/>
        <w:ind w:firstLine="360" w:firstLineChars="200"/>
        <w:jc w:val="left"/>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rPr>
        <w:t>● The speed and torque levels can be adjusted via the knob.</w:t>
      </w:r>
    </w:p>
    <w:p w14:paraId="74EF4E33">
      <w:pPr>
        <w:spacing w:line="360" w:lineRule="auto"/>
        <w:ind w:firstLine="360" w:firstLineChars="20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 It can be controlled via a 3-position 3-pin switch on the panel.</w:t>
      </w:r>
      <w:r>
        <w:rPr>
          <w:rFonts w:hint="default" w:ascii="Times New Roman" w:hAnsi="Times New Roman" w:eastAsia="微软雅黑" w:cs="Times New Roman"/>
          <w:color w:val="000000"/>
          <w:sz w:val="18"/>
          <w:szCs w:val="18"/>
          <w:highlight w:val="none"/>
          <w:lang w:val="en-US" w:eastAsia="zh-CN"/>
        </w:rPr>
        <w:t>The driver's rear I/O input interface and 485 communication command output are located on the back.</w:t>
      </w:r>
      <w:r>
        <w:rPr>
          <w:rFonts w:hint="default" w:ascii="Times New Roman" w:hAnsi="Times New Roman" w:eastAsia="微软雅黑" w:cs="Times New Roman"/>
          <w:sz w:val="18"/>
          <w:szCs w:val="18"/>
          <w:highlight w:val="none"/>
          <w:lang w:val="en-US" w:eastAsia="zh-CN"/>
        </w:rPr>
        <w:t>Controlling motor start and stop</w:t>
      </w:r>
    </w:p>
    <w:p w14:paraId="27696462">
      <w:pPr>
        <w:spacing w:line="360" w:lineRule="auto"/>
        <w:ind w:firstLine="360" w:firstLineChars="20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●Low vibration and low noise</w:t>
      </w:r>
    </w:p>
    <w:p w14:paraId="6B02200E">
      <w:p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●Features overvoltage and undervoltage alarm protection functions</w:t>
      </w:r>
    </w:p>
    <w:p w14:paraId="09D761CC">
      <w:pPr>
        <w:spacing w:line="360" w:lineRule="auto"/>
        <w:ind w:firstLine="360" w:firstLineChars="200"/>
        <w:jc w:val="left"/>
        <w:rPr>
          <w:rFonts w:hint="default" w:ascii="Times New Roman" w:hAnsi="Times New Roman" w:eastAsia="微软雅黑" w:cs="Times New Roman"/>
          <w:color w:val="000000"/>
          <w:sz w:val="18"/>
          <w:szCs w:val="18"/>
          <w:highlight w:val="none"/>
        </w:rPr>
      </w:pPr>
      <w:r>
        <w:rPr>
          <w:rFonts w:hint="default" w:ascii="Times New Roman" w:hAnsi="Times New Roman" w:eastAsia="微软雅黑" w:cs="Times New Roman"/>
          <w:sz w:val="18"/>
          <w:szCs w:val="18"/>
          <w:highlight w:val="none"/>
        </w:rPr>
        <w:t>●Input voltage range:</w:t>
      </w:r>
      <w:r>
        <w:rPr>
          <w:rFonts w:hint="default" w:ascii="Times New Roman" w:hAnsi="Times New Roman" w:eastAsia="微软雅黑" w:cs="Times New Roman"/>
          <w:color w:val="000000"/>
          <w:sz w:val="18"/>
          <w:szCs w:val="18"/>
          <w:highlight w:val="none"/>
        </w:rPr>
        <w:t>DC24V~70V</w:t>
      </w:r>
    </w:p>
    <w:p w14:paraId="5BC43460">
      <w:pPr>
        <w:pStyle w:val="3"/>
        <w:bidi w:val="0"/>
        <w:rPr>
          <w:rFonts w:hint="default" w:ascii="Times New Roman" w:hAnsi="Times New Roman" w:eastAsia="微软雅黑" w:cs="Times New Roman"/>
          <w:highlight w:val="none"/>
          <w:lang w:val="en-US" w:eastAsia="zh-CN"/>
        </w:rPr>
      </w:pPr>
      <w:bookmarkStart w:id="11" w:name="_Toc15917"/>
      <w:r>
        <w:rPr>
          <w:rFonts w:hint="default" w:ascii="Times New Roman" w:hAnsi="Times New Roman" w:eastAsia="微软雅黑" w:cs="Times New Roman"/>
          <w:highlight w:val="none"/>
          <w:lang w:val="en-US" w:eastAsia="zh-CN"/>
        </w:rPr>
        <w:t>1.3 Application Areas</w:t>
      </w:r>
      <w:bookmarkEnd w:id="11"/>
    </w:p>
    <w:p w14:paraId="160162C2">
      <w:pPr>
        <w:spacing w:line="360" w:lineRule="auto"/>
        <w:ind w:firstLine="420" w:firstLineChars="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Suitable for various small and medium-sized automated equipment and instruments, such as: intelligent logistics, textile industry, barrier gate industry, winding industry, etc.</w:t>
      </w:r>
    </w:p>
    <w:p w14:paraId="653CF273">
      <w:pPr>
        <w:spacing w:line="360" w:lineRule="auto"/>
        <w:jc w:val="left"/>
        <w:rPr>
          <w:rFonts w:hint="default" w:ascii="Times New Roman" w:hAnsi="Times New Roman" w:eastAsia="微软雅黑" w:cs="Times New Roman"/>
          <w:color w:val="000000"/>
          <w:sz w:val="18"/>
          <w:szCs w:val="18"/>
          <w:highlight w:val="none"/>
          <w:lang w:val="en-US" w:eastAsia="zh-CN"/>
        </w:rPr>
      </w:pPr>
    </w:p>
    <w:p w14:paraId="31D0C6CF">
      <w:pPr>
        <w:spacing w:line="360" w:lineRule="auto"/>
        <w:jc w:val="left"/>
        <w:rPr>
          <w:rFonts w:hint="default" w:ascii="Times New Roman" w:hAnsi="Times New Roman" w:eastAsia="微软雅黑" w:cs="Times New Roman"/>
          <w:color w:val="000000"/>
          <w:sz w:val="18"/>
          <w:szCs w:val="18"/>
          <w:highlight w:val="none"/>
          <w:lang w:val="en-US" w:eastAsia="zh-CN"/>
        </w:rPr>
      </w:pPr>
    </w:p>
    <w:p w14:paraId="1B3322DE">
      <w:pPr>
        <w:pStyle w:val="3"/>
        <w:bidi w:val="0"/>
        <w:rPr>
          <w:rFonts w:hint="default" w:ascii="Times New Roman" w:hAnsi="Times New Roman" w:eastAsia="微软雅黑" w:cs="Times New Roman"/>
          <w:highlight w:val="none"/>
          <w:lang w:val="en-US" w:eastAsia="zh-CN"/>
        </w:rPr>
      </w:pPr>
      <w:bookmarkStart w:id="12" w:name="_Toc20913"/>
      <w:r>
        <w:rPr>
          <w:rFonts w:hint="default" w:ascii="Times New Roman" w:hAnsi="Times New Roman" w:eastAsia="微软雅黑" w:cs="Times New Roman"/>
          <w:highlight w:val="none"/>
          <w:lang w:val="en-US" w:eastAsia="zh-CN"/>
        </w:rPr>
        <w:t>1.4 Naming Rules</w:t>
      </w:r>
      <w:bookmarkEnd w:id="12"/>
    </w:p>
    <w:p w14:paraId="432EAF59">
      <w:pPr>
        <w:spacing w:line="360" w:lineRule="auto"/>
        <w:ind w:firstLine="420" w:firstLineChars="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naming conventions for driver models are as follows:</w:t>
      </w:r>
      <w:r>
        <w:rPr>
          <w:rFonts w:hint="default" w:ascii="Times New Roman" w:hAnsi="Times New Roman" w:eastAsia="微软雅黑" w:cs="Times New Roman"/>
          <w:sz w:val="18"/>
          <w:highlight w:val="none"/>
        </w:rPr>
        <mc:AlternateContent>
          <mc:Choice Requires="wpc">
            <w:drawing>
              <wp:inline distT="0" distB="0" distL="114300" distR="114300">
                <wp:extent cx="5270500" cy="1118235"/>
                <wp:effectExtent l="0" t="0" r="6350" b="5715"/>
                <wp:docPr id="20" name="画布 97"/>
                <wp:cNvGraphicFramePr/>
                <a:graphic xmlns:a="http://schemas.openxmlformats.org/drawingml/2006/main">
                  <a:graphicData uri="http://schemas.microsoft.com/office/word/2010/wordprocessingCanvas">
                    <wpc:wpc>
                      <wpc:bg>
                        <a:noFill/>
                      </wpc:bg>
                      <wpc:whole>
                        <a:ln>
                          <a:noFill/>
                        </a:ln>
                      </wpc:whole>
                      <wps:wsp>
                        <wps:cNvPr id="4" name="文本框 99"/>
                        <wps:cNvSpPr txBox="1"/>
                        <wps:spPr>
                          <a:xfrm>
                            <a:off x="17145" y="26035"/>
                            <a:ext cx="5233035" cy="1084580"/>
                          </a:xfrm>
                          <a:prstGeom prst="rect">
                            <a:avLst/>
                          </a:prstGeom>
                          <a:solidFill>
                            <a:srgbClr val="FFFFFF"/>
                          </a:solidFill>
                          <a:ln>
                            <a:noFill/>
                          </a:ln>
                        </wps:spPr>
                        <wps:txbx>
                          <w:txbxContent>
                            <w:p w14:paraId="6DBA3729">
                              <w:pPr>
                                <w:spacing w:line="240" w:lineRule="auto"/>
                                <w:jc w:val="center"/>
                                <w:rPr>
                                  <w:rFonts w:hint="default" w:ascii="Times New Roman" w:hAnsi="Times New Roman" w:cs="Times New Roman"/>
                                  <w:sz w:val="72"/>
                                  <w:szCs w:val="72"/>
                                  <w:lang w:val="en-US" w:eastAsia="zh-CN"/>
                                </w:rPr>
                              </w:pPr>
                              <w:r>
                                <w:rPr>
                                  <w:rFonts w:hint="eastAsia" w:ascii="Times New Roman" w:hAnsi="Times New Roman" w:cs="Times New Roman"/>
                                  <w:sz w:val="72"/>
                                  <w:szCs w:val="72"/>
                                  <w:lang w:val="en-US" w:eastAsia="zh-CN"/>
                                </w:rPr>
                                <w:t>SCT1-86E</w:t>
                              </w:r>
                              <w:r>
                                <w:rPr>
                                  <w:rFonts w:hint="default" w:ascii="Times New Roman" w:hAnsi="Times New Roman" w:cs="Times New Roman"/>
                                  <w:sz w:val="72"/>
                                  <w:szCs w:val="72"/>
                                  <w:lang w:val="en-US" w:eastAsia="zh-CN"/>
                                </w:rPr>
                                <w:t>-</w:t>
                              </w:r>
                              <w:r>
                                <w:rPr>
                                  <w:rFonts w:hint="eastAsia" w:ascii="Times New Roman" w:hAnsi="Times New Roman" w:cs="Times New Roman"/>
                                  <w:sz w:val="72"/>
                                  <w:szCs w:val="72"/>
                                  <w:lang w:val="en-US" w:eastAsia="zh-CN"/>
                                </w:rPr>
                                <w:t>RS-</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78CF3F19">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4960BD20">
                              <w:pPr>
                                <w:spacing w:line="240" w:lineRule="auto"/>
                                <w:jc w:val="center"/>
                                <w:rPr>
                                  <w:rFonts w:hint="default" w:ascii="Times New Roman" w:hAnsi="Times New Roman" w:cs="Times New Roman"/>
                                  <w:sz w:val="72"/>
                                  <w:szCs w:val="144"/>
                                  <w:lang w:val="en-US" w:eastAsia="zh-CN"/>
                                </w:rPr>
                              </w:pPr>
                            </w:p>
                          </w:txbxContent>
                        </wps:txbx>
                        <wps:bodyPr upright="1"/>
                      </wps:wsp>
                      <wps:wsp>
                        <wps:cNvPr id="5" name="直线 101"/>
                        <wps:cNvCnPr/>
                        <wps:spPr>
                          <a:xfrm>
                            <a:off x="400685" y="619760"/>
                            <a:ext cx="783590" cy="2540"/>
                          </a:xfrm>
                          <a:prstGeom prst="line">
                            <a:avLst/>
                          </a:prstGeom>
                          <a:ln w="31750" cap="flat" cmpd="sng">
                            <a:solidFill>
                              <a:srgbClr val="000000"/>
                            </a:solidFill>
                            <a:prstDash val="solid"/>
                            <a:headEnd type="none" w="med" len="med"/>
                            <a:tailEnd type="none" w="med" len="med"/>
                          </a:ln>
                        </wps:spPr>
                        <wps:bodyPr upright="1"/>
                      </wps:wsp>
                      <wps:wsp>
                        <wps:cNvPr id="8" name="直线 103"/>
                        <wps:cNvCnPr/>
                        <wps:spPr>
                          <a:xfrm flipV="1">
                            <a:off x="1240790" y="621665"/>
                            <a:ext cx="203200" cy="635"/>
                          </a:xfrm>
                          <a:prstGeom prst="line">
                            <a:avLst/>
                          </a:prstGeom>
                          <a:ln w="31750" cap="flat" cmpd="sng">
                            <a:solidFill>
                              <a:srgbClr val="000000"/>
                            </a:solidFill>
                            <a:prstDash val="solid"/>
                            <a:headEnd type="none" w="med" len="med"/>
                            <a:tailEnd type="none" w="med" len="med"/>
                          </a:ln>
                        </wps:spPr>
                        <wps:bodyPr upright="1"/>
                      </wps:wsp>
                      <wps:wsp>
                        <wps:cNvPr id="10" name="直线 104"/>
                        <wps:cNvCnPr/>
                        <wps:spPr>
                          <a:xfrm flipV="1">
                            <a:off x="1637665" y="619760"/>
                            <a:ext cx="391795" cy="2540"/>
                          </a:xfrm>
                          <a:prstGeom prst="line">
                            <a:avLst/>
                          </a:prstGeom>
                          <a:ln w="31750" cap="flat" cmpd="sng">
                            <a:solidFill>
                              <a:srgbClr val="000000"/>
                            </a:solidFill>
                            <a:prstDash val="solid"/>
                            <a:headEnd type="none" w="med" len="med"/>
                            <a:tailEnd type="none" w="med" len="med"/>
                          </a:ln>
                        </wps:spPr>
                        <wps:bodyPr upright="1"/>
                      </wps:wsp>
                      <wps:wsp>
                        <wps:cNvPr id="14" name="直线 105"/>
                        <wps:cNvCnPr/>
                        <wps:spPr>
                          <a:xfrm>
                            <a:off x="2065655" y="621665"/>
                            <a:ext cx="309880" cy="635"/>
                          </a:xfrm>
                          <a:prstGeom prst="line">
                            <a:avLst/>
                          </a:prstGeom>
                          <a:ln w="31750" cap="flat" cmpd="sng">
                            <a:solidFill>
                              <a:srgbClr val="000000"/>
                            </a:solidFill>
                            <a:prstDash val="solid"/>
                            <a:headEnd type="none" w="med" len="med"/>
                            <a:tailEnd type="none" w="med" len="med"/>
                          </a:ln>
                        </wps:spPr>
                        <wps:bodyPr upright="1"/>
                      </wps:wsp>
                      <wps:wsp>
                        <wps:cNvPr id="18" name="直线 106"/>
                        <wps:cNvCnPr/>
                        <wps:spPr>
                          <a:xfrm flipV="1">
                            <a:off x="3199765" y="619125"/>
                            <a:ext cx="1552575" cy="3175"/>
                          </a:xfrm>
                          <a:prstGeom prst="line">
                            <a:avLst/>
                          </a:prstGeom>
                          <a:ln w="31750" cap="flat" cmpd="sng">
                            <a:solidFill>
                              <a:srgbClr val="000000"/>
                            </a:solidFill>
                            <a:prstDash val="solid"/>
                            <a:headEnd type="none" w="med" len="med"/>
                            <a:tailEnd type="none" w="med" len="med"/>
                          </a:ln>
                        </wps:spPr>
                        <wps:bodyPr upright="1"/>
                      </wps:wsp>
                      <wps:wsp>
                        <wps:cNvPr id="19" name="直线 107"/>
                        <wps:cNvCnPr/>
                        <wps:spPr>
                          <a:xfrm flipV="1">
                            <a:off x="2642235" y="618490"/>
                            <a:ext cx="318770" cy="3810"/>
                          </a:xfrm>
                          <a:prstGeom prst="line">
                            <a:avLst/>
                          </a:prstGeom>
                          <a:ln w="31750" cap="flat" cmpd="sng">
                            <a:solidFill>
                              <a:srgbClr val="000000"/>
                            </a:solidFill>
                            <a:prstDash val="solid"/>
                            <a:headEnd type="none" w="med" len="med"/>
                            <a:tailEnd type="none" w="med" len="med"/>
                          </a:ln>
                        </wps:spPr>
                        <wps:bodyPr upright="1"/>
                      </wps:wsp>
                    </wpc:wpc>
                  </a:graphicData>
                </a:graphic>
              </wp:inline>
            </w:drawing>
          </mc:Choice>
          <mc:Fallback>
            <w:pict>
              <v:group id="画布 97" o:spid="_x0000_s1026" o:spt="203" style="height:88.05pt;width:415pt;" coordsize="5270500,1118235" editas="canvas"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GEZDB9YAAAAFAQAADwAAAAAAAAABACAAAAAiAAAAZHJzL2Rvd25yZXYueG1sUEsBAhQAFAAA&#10;AAgAh07iQBUX6SC5AwAALBEAAA4AAAAAAAAAAQAgAAAAJQEAAGRycy9lMm9Eb2MueG1sUEsFBgAA&#10;AAAGAAYAWQEAAFAHAAAAAA==&#10;">
                <o:lock v:ext="edit" aspectratio="f"/>
                <v:shape id="画布 97" o:spid="_x0000_s1026" style="position:absolute;left:0;top:0;height:1118235;width:5270500;" filled="f" stroked="f" coordsize="21600,21600"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GEZD&#10;B9YAAAAFAQAADwAAAAAAAAABACAAAAAiAAAAZHJzL2Rvd25yZXYueG1sUEsBAhQAFAAAAAgAh07i&#10;QNzkfE16AwAApxAAAA4AAAAAAAAAAQAgAAAAJQEAAGRycy9lMm9Eb2MueG1sUEsFBgAAAAAGAAYA&#10;WQEAABEHAAAAAA==&#10;">
                  <v:fill on="f" focussize="0,0"/>
                  <v:stroke on="f"/>
                  <v:imagedata o:title=""/>
                  <o:lock v:ext="edit" aspectratio="f"/>
                </v:shape>
                <v:shape id="文本框 99" o:spid="_x0000_s1026" o:spt="202" type="#_x0000_t202" style="position:absolute;left:17145;top:26035;height:1084580;width:5233035;" fillcolor="#FFFFFF" filled="t" stroked="f" coordsize="21600,21600" o:gfxdata="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eEhT9MAAAAFAQAADwAAAAAAAAABACAAAAAiAAAAZHJzL2Rv&#10;d25yZXYueG1sUEsBAhQAFAAAAAgAh07iQIDUbBnNAQAAgQMAAA4AAAAAAAAAAQAgAAAAIgEAAGRy&#10;cy9lMm9Eb2MueG1sUEsFBgAAAAAGAAYAWQEAAGEFAAAAAA==&#10;">
                  <v:fill on="t" focussize="0,0"/>
                  <v:stroke on="f"/>
                  <v:imagedata o:title=""/>
                  <o:lock v:ext="edit" aspectratio="f"/>
                  <v:textbox>
                    <w:txbxContent>
                      <w:p w14:paraId="6DBA3729">
                        <w:pPr>
                          <w:spacing w:line="240" w:lineRule="auto"/>
                          <w:jc w:val="center"/>
                          <w:rPr>
                            <w:rFonts w:hint="default" w:ascii="Times New Roman" w:hAnsi="Times New Roman" w:cs="Times New Roman"/>
                            <w:sz w:val="72"/>
                            <w:szCs w:val="72"/>
                            <w:lang w:val="en-US" w:eastAsia="zh-CN"/>
                          </w:rPr>
                        </w:pPr>
                        <w:r>
                          <w:rPr>
                            <w:rFonts w:hint="eastAsia" w:ascii="Times New Roman" w:hAnsi="Times New Roman" w:cs="Times New Roman"/>
                            <w:sz w:val="72"/>
                            <w:szCs w:val="72"/>
                            <w:lang w:val="en-US" w:eastAsia="zh-CN"/>
                          </w:rPr>
                          <w:t>SCT1-86E</w:t>
                        </w:r>
                        <w:r>
                          <w:rPr>
                            <w:rFonts w:hint="default" w:ascii="Times New Roman" w:hAnsi="Times New Roman" w:cs="Times New Roman"/>
                            <w:sz w:val="72"/>
                            <w:szCs w:val="72"/>
                            <w:lang w:val="en-US" w:eastAsia="zh-CN"/>
                          </w:rPr>
                          <w:t>-</w:t>
                        </w:r>
                        <w:r>
                          <w:rPr>
                            <w:rFonts w:hint="eastAsia" w:ascii="Times New Roman" w:hAnsi="Times New Roman" w:cs="Times New Roman"/>
                            <w:sz w:val="72"/>
                            <w:szCs w:val="72"/>
                            <w:lang w:val="en-US" w:eastAsia="zh-CN"/>
                          </w:rPr>
                          <w:t>RS-</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78CF3F19">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4960BD20">
                        <w:pPr>
                          <w:spacing w:line="240" w:lineRule="auto"/>
                          <w:jc w:val="center"/>
                          <w:rPr>
                            <w:rFonts w:hint="default" w:ascii="Times New Roman" w:hAnsi="Times New Roman" w:cs="Times New Roman"/>
                            <w:sz w:val="72"/>
                            <w:szCs w:val="144"/>
                            <w:lang w:val="en-US" w:eastAsia="zh-CN"/>
                          </w:rPr>
                        </w:pPr>
                      </w:p>
                    </w:txbxContent>
                  </v:textbox>
                </v:shape>
                <v:line id="直线 101" o:spid="_x0000_s1026" o:spt="20" style="position:absolute;left:400685;top:619760;height:2540;width:783590;" filled="f" stroked="t" coordsize="21600,21600" o:gfxdata="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kVnn3TAAAABQEAAA8AAAAAAAAAAQAgAAAAIgAAAGRycy9kb3ducmV2LnhtbFBLAQIU&#10;ABQAAAAIAIdO4kDiQJIz+AEAAOoDAAAOAAAAAAAAAAEAIAAAACIBAABkcnMvZTJvRG9jLnhtbFBL&#10;BQYAAAAABgAGAFkBAACMBQAAAAA=&#10;">
                  <v:fill on="f" focussize="0,0"/>
                  <v:stroke weight="2.5pt" color="#000000" joinstyle="round"/>
                  <v:imagedata o:title=""/>
                  <o:lock v:ext="edit" aspectratio="f"/>
                </v:line>
                <v:line id="直线 103" o:spid="_x0000_s1026" o:spt="20" style="position:absolute;left:1240790;top:621665;flip:y;height:635;width:20320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1NRH1AAAAAUBAAAPAAAAAAAAAAEAIAAAACIAAABkcnMvZG93bnJldi54&#10;bWxQSwECFAAUAAAACACHTuJAoLGFnf4BAAD0AwAADgAAAAAAAAABACAAAAAjAQAAZHJzL2Uyb0Rv&#10;Yy54bWxQSwUGAAAAAAYABgBZAQAAkwUAAAAA&#10;">
                  <v:fill on="f" focussize="0,0"/>
                  <v:stroke weight="2.5pt" color="#000000" joinstyle="round"/>
                  <v:imagedata o:title=""/>
                  <o:lock v:ext="edit" aspectratio="f"/>
                </v:line>
                <v:line id="直线 104" o:spid="_x0000_s1026" o:spt="20" style="position:absolute;left:1637665;top:619760;flip:y;height:2540;width:39179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U1EfUAAAABQEAAA8AAAAAAAAAAQAgAAAAIgAAAGRycy9kb3ducmV2&#10;LnhtbFBLAQIUABQAAAAIAIdO4kADnAVSAAIAAPYDAAAOAAAAAAAAAAEAIAAAACMBAABkcnMvZTJv&#10;RG9jLnhtbFBLBQYAAAAABgAGAFkBAACVBQAAAAA=&#10;">
                  <v:fill on="f" focussize="0,0"/>
                  <v:stroke weight="2.5pt" color="#000000" joinstyle="round"/>
                  <v:imagedata o:title=""/>
                  <o:lock v:ext="edit" aspectratio="f"/>
                </v:line>
                <v:line id="直线 105" o:spid="_x0000_s1026" o:spt="20" style="position:absolute;left:2065655;top:621665;height:635;width:309880;" filled="f" stroked="t" coordsize="21600,21600" o:gfxdata="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kVnn3TAAAABQEAAA8AAAAAAAAAAQAgAAAAIgAAAGRycy9kb3ducmV2LnhtbFBLAQIU&#10;ABQAAAAIAIdO4kB6/lr9+AEAAOsDAAAOAAAAAAAAAAEAIAAAACIBAABkcnMvZTJvRG9jLnhtbFBL&#10;BQYAAAAABgAGAFkBAACMBQAAAAA=&#10;">
                  <v:fill on="f" focussize="0,0"/>
                  <v:stroke weight="2.5pt" color="#000000" joinstyle="round"/>
                  <v:imagedata o:title=""/>
                  <o:lock v:ext="edit" aspectratio="f"/>
                </v:line>
                <v:line id="直线 106" o:spid="_x0000_s1026" o:spt="20" style="position:absolute;left:3199765;top:619125;flip:y;height:3175;width:155257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M1NRH1AAAAAUBAAAPAAAAAAAAAAEAIAAAACIAAABkcnMvZG93bnJldi54&#10;bWxQSwECFAAUAAAACACHTuJAL0iJw/4BAAD3AwAADgAAAAAAAAABACAAAAAjAQAAZHJzL2Uyb0Rv&#10;Yy54bWxQSwUGAAAAAAYABgBZAQAAkwUAAAAA&#10;">
                  <v:fill on="f" focussize="0,0"/>
                  <v:stroke weight="2.5pt" color="#000000" joinstyle="round"/>
                  <v:imagedata o:title=""/>
                  <o:lock v:ext="edit" aspectratio="f"/>
                </v:line>
                <v:line id="直线 107" o:spid="_x0000_s1026" o:spt="20" style="position:absolute;left:2642235;top:618490;flip:y;height:3810;width:31877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1NRH1AAAAAUBAAAPAAAAAAAAAAEAIAAAACIAAABkcnMvZG93bnJl&#10;di54bWxQSwECFAAUAAAACACHTuJAQi7esAECAAD2AwAADgAAAAAAAAABACAAAAAjAQAAZHJzL2Uy&#10;b0RvYy54bWxQSwUGAAAAAAYABgBZAQAAlgUAAAAA&#10;">
                  <v:fill on="f" focussize="0,0"/>
                  <v:stroke weight="2.5pt" color="#000000" joinstyle="round"/>
                  <v:imagedata o:title=""/>
                  <o:lock v:ext="edit" aspectratio="f"/>
                </v:line>
                <w10:wrap type="none"/>
                <w10:anchorlock/>
              </v:group>
            </w:pict>
          </mc:Fallback>
        </mc:AlternateConten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6199"/>
      </w:tblGrid>
      <w:tr w14:paraId="7D50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double" w:color="70AD47" w:sz="4" w:space="0"/>
              <w:left w:val="double" w:color="70AD47" w:sz="4" w:space="0"/>
              <w:bottom w:val="single" w:color="70AD47" w:sz="4" w:space="0"/>
              <w:right w:val="single" w:color="70AD47" w:sz="4" w:space="0"/>
              <w:tl2br w:val="nil"/>
            </w:tcBorders>
            <w:shd w:val="clear" w:color="auto" w:fill="AAD18D"/>
          </w:tcPr>
          <w:p w14:paraId="606EB231">
            <w:pPr>
              <w:spacing w:line="360" w:lineRule="auto"/>
              <w:jc w:val="center"/>
              <w:rPr>
                <w:rFonts w:hint="default" w:ascii="Times New Roman" w:hAnsi="Times New Roman" w:eastAsia="微软雅黑" w:cs="Times New Roman"/>
                <w:b/>
                <w:bCs/>
                <w:color w:val="000000"/>
                <w:sz w:val="18"/>
                <w:szCs w:val="18"/>
                <w:highlight w:val="none"/>
                <w:vertAlign w:val="baseline"/>
                <w:lang w:val="en-US" w:eastAsia="zh-CN"/>
              </w:rPr>
            </w:pPr>
            <w:r>
              <w:rPr>
                <w:rFonts w:hint="default" w:ascii="Times New Roman" w:hAnsi="Times New Roman" w:eastAsia="微软雅黑" w:cs="Times New Roman"/>
                <w:b/>
                <w:bCs/>
                <w:color w:val="000000"/>
                <w:sz w:val="18"/>
                <w:szCs w:val="18"/>
                <w:highlight w:val="none"/>
                <w:vertAlign w:val="baseline"/>
                <w:lang w:val="en-US" w:eastAsia="zh-CN"/>
              </w:rPr>
              <w:t>Serial Number</w:t>
            </w:r>
          </w:p>
        </w:tc>
        <w:tc>
          <w:tcPr>
            <w:tcW w:w="6199" w:type="dxa"/>
            <w:tcBorders>
              <w:top w:val="double" w:color="70AD47" w:sz="4" w:space="0"/>
              <w:left w:val="single" w:color="70AD47" w:sz="4" w:space="0"/>
              <w:bottom w:val="single" w:color="70AD47" w:sz="4" w:space="0"/>
              <w:right w:val="double" w:color="70AD47" w:sz="4" w:space="0"/>
            </w:tcBorders>
            <w:shd w:val="clear" w:color="auto" w:fill="AAD18D"/>
          </w:tcPr>
          <w:p w14:paraId="220AD8BB">
            <w:pPr>
              <w:spacing w:line="360" w:lineRule="auto"/>
              <w:jc w:val="center"/>
              <w:rPr>
                <w:rFonts w:hint="default" w:ascii="Times New Roman" w:hAnsi="Times New Roman" w:eastAsia="微软雅黑" w:cs="Times New Roman"/>
                <w:b/>
                <w:bCs/>
                <w:color w:val="000000"/>
                <w:sz w:val="18"/>
                <w:szCs w:val="18"/>
                <w:highlight w:val="none"/>
                <w:vertAlign w:val="baseline"/>
                <w:lang w:val="en-US" w:eastAsia="zh-CN"/>
              </w:rPr>
            </w:pPr>
            <w:r>
              <w:rPr>
                <w:rFonts w:hint="default" w:ascii="Times New Roman" w:hAnsi="Times New Roman" w:eastAsia="微软雅黑" w:cs="Times New Roman"/>
                <w:b/>
                <w:bCs/>
                <w:color w:val="000000"/>
                <w:sz w:val="18"/>
                <w:szCs w:val="18"/>
                <w:highlight w:val="none"/>
                <w:vertAlign w:val="baseline"/>
                <w:lang w:val="en-US" w:eastAsia="zh-CN"/>
              </w:rPr>
              <w:t>meaning</w:t>
            </w:r>
          </w:p>
        </w:tc>
      </w:tr>
      <w:tr w14:paraId="1006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9203ED3">
            <w:pPr>
              <w:spacing w:line="360" w:lineRule="auto"/>
              <w:jc w:val="center"/>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lang w:val="en-US" w:eastAsia="zh-CN"/>
              </w:rPr>
              <w:t>①</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7E21FD0B">
            <w:pPr>
              <w:spacing w:line="360" w:lineRule="auto"/>
              <w:jc w:val="left"/>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Product series name; SCT: Speed ​​control type products;</w:t>
            </w:r>
          </w:p>
        </w:tc>
      </w:tr>
      <w:tr w14:paraId="3CDA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421F6179">
            <w:pPr>
              <w:spacing w:line="360" w:lineRule="auto"/>
              <w:jc w:val="center"/>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lang w:val="en-US" w:eastAsia="zh-CN"/>
              </w:rPr>
              <w:t>②</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3C42F2D9">
            <w:pPr>
              <w:spacing w:line="360" w:lineRule="auto"/>
              <w:jc w:val="left"/>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Product series number; 1: Series number is 1;</w:t>
            </w:r>
          </w:p>
        </w:tc>
      </w:tr>
      <w:tr w14:paraId="5B64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21F5C71">
            <w:pPr>
              <w:spacing w:line="360" w:lineRule="auto"/>
              <w:jc w:val="center"/>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lang w:val="en-US" w:eastAsia="zh-CN"/>
              </w:rPr>
              <w:t>③</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7EB58268">
            <w:pPr>
              <w:spacing w:line="360" w:lineRule="auto"/>
              <w:jc w:val="left"/>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Matching motor base; 86: Primarily matches motors with 86 bases;</w:t>
            </w:r>
          </w:p>
        </w:tc>
      </w:tr>
      <w:tr w14:paraId="2C45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1A3E8DD0">
            <w:pPr>
              <w:spacing w:line="360" w:lineRule="auto"/>
              <w:jc w:val="center"/>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lang w:val="en-US" w:eastAsia="zh-CN"/>
              </w:rPr>
              <w:t>④</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5921A453">
            <w:pPr>
              <w:spacing w:line="360" w:lineRule="auto"/>
              <w:jc w:val="left"/>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Open-loop/closed-loop drive; E: closed-loop;</w:t>
            </w:r>
          </w:p>
        </w:tc>
      </w:tr>
      <w:tr w14:paraId="42EB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2BB61EED">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⑤</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542F0222">
            <w:pPr>
              <w:spacing w:line="360" w:lineRule="auto"/>
              <w:jc w:val="left"/>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Special function codes; RS: with 485 control;</w:t>
            </w:r>
          </w:p>
        </w:tc>
      </w:tr>
      <w:tr w14:paraId="730E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double" w:color="70AD47" w:sz="4" w:space="0"/>
              <w:right w:val="single" w:color="70AD47" w:sz="4" w:space="0"/>
            </w:tcBorders>
            <w:shd w:val="clear" w:color="auto" w:fill="auto"/>
          </w:tcPr>
          <w:p w14:paraId="7D7BE9D2">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⑥</w:t>
            </w:r>
          </w:p>
        </w:tc>
        <w:tc>
          <w:tcPr>
            <w:tcW w:w="6199" w:type="dxa"/>
            <w:tcBorders>
              <w:top w:val="single" w:color="70AD47" w:sz="4" w:space="0"/>
              <w:left w:val="single" w:color="70AD47" w:sz="4" w:space="0"/>
              <w:bottom w:val="double" w:color="70AD47" w:sz="4" w:space="0"/>
              <w:right w:val="double" w:color="70AD47" w:sz="4" w:space="0"/>
            </w:tcBorders>
            <w:shd w:val="clear" w:color="auto" w:fill="auto"/>
          </w:tcPr>
          <w:p w14:paraId="7FF8A0FD">
            <w:pPr>
              <w:spacing w:line="360" w:lineRule="auto"/>
              <w:jc w:val="left"/>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Design change code;</w:t>
            </w:r>
          </w:p>
        </w:tc>
      </w:tr>
    </w:tbl>
    <w:p w14:paraId="4469DA95">
      <w:pPr>
        <w:spacing w:line="360" w:lineRule="auto"/>
        <w:jc w:val="left"/>
        <w:rPr>
          <w:rFonts w:hint="default" w:ascii="Times New Roman" w:hAnsi="Times New Roman" w:eastAsia="微软雅黑" w:cs="Times New Roman"/>
          <w:sz w:val="18"/>
          <w:szCs w:val="18"/>
          <w:highlight w:val="none"/>
          <w:lang w:val="en-US" w:eastAsia="zh-CN"/>
        </w:rPr>
      </w:pPr>
    </w:p>
    <w:p w14:paraId="2FDB89C4">
      <w:pPr>
        <w:spacing w:line="360" w:lineRule="auto"/>
        <w:jc w:val="left"/>
        <w:rPr>
          <w:rFonts w:hint="default" w:ascii="Times New Roman" w:hAnsi="Times New Roman" w:eastAsia="微软雅黑" w:cs="Times New Roman"/>
          <w:sz w:val="18"/>
          <w:szCs w:val="18"/>
          <w:highlight w:val="none"/>
          <w:lang w:val="en-US" w:eastAsia="zh-CN"/>
        </w:rPr>
      </w:pPr>
    </w:p>
    <w:p w14:paraId="1408D67B">
      <w:pPr>
        <w:pStyle w:val="2"/>
        <w:keepNext/>
        <w:keepLines/>
        <w:pageBreakBefore w:val="0"/>
        <w:widowControl w:val="0"/>
        <w:numPr>
          <w:ilvl w:val="0"/>
          <w:numId w:val="2"/>
        </w:numPr>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left"/>
        <w:textAlignment w:val="auto"/>
        <w:outlineLvl w:val="0"/>
        <w:rPr>
          <w:rFonts w:hint="default" w:ascii="Times New Roman" w:hAnsi="Times New Roman" w:eastAsia="微软雅黑" w:cs="Times New Roman"/>
          <w:b/>
          <w:sz w:val="28"/>
          <w:szCs w:val="28"/>
          <w:highlight w:val="none"/>
          <w:lang w:val="en-US" w:eastAsia="zh-CN"/>
        </w:rPr>
      </w:pPr>
      <w:bookmarkStart w:id="13" w:name="_Toc4415"/>
      <w:r>
        <w:rPr>
          <w:rFonts w:hint="default" w:ascii="Times New Roman" w:hAnsi="Times New Roman" w:eastAsia="微软雅黑" w:cs="Times New Roman"/>
          <w:b/>
          <w:sz w:val="28"/>
          <w:szCs w:val="28"/>
          <w:highlight w:val="none"/>
          <w:lang w:val="en-US" w:eastAsia="zh-CN"/>
        </w:rPr>
        <w:t>Electrical, mechanical and environmental indicators</w:t>
      </w:r>
      <w:bookmarkEnd w:id="13"/>
    </w:p>
    <w:p w14:paraId="41BF4B55">
      <w:pPr>
        <w:pStyle w:val="3"/>
        <w:bidi w:val="0"/>
        <w:rPr>
          <w:rFonts w:hint="default" w:ascii="Times New Roman" w:hAnsi="Times New Roman" w:eastAsia="微软雅黑" w:cs="Times New Roman"/>
          <w:highlight w:val="none"/>
          <w:lang w:val="en-US" w:eastAsia="zh-CN"/>
        </w:rPr>
      </w:pPr>
      <w:bookmarkStart w:id="14" w:name="_Toc24242"/>
      <w:r>
        <w:rPr>
          <w:rFonts w:hint="default" w:ascii="Times New Roman" w:hAnsi="Times New Roman" w:eastAsia="微软雅黑" w:cs="Times New Roman"/>
          <w:highlight w:val="none"/>
          <w:lang w:val="en-US" w:eastAsia="zh-CN"/>
        </w:rPr>
        <w:t>2.1 Mechanical Installation Drawings</w:t>
      </w:r>
      <w:bookmarkEnd w:id="14"/>
    </w:p>
    <w:p w14:paraId="2725EB80">
      <w:pPr>
        <w:spacing w:line="360" w:lineRule="auto"/>
        <w:ind w:left="843" w:hanging="630" w:hangingChars="300"/>
        <w:jc w:val="center"/>
        <w:rPr>
          <w:rFonts w:hint="default" w:ascii="Times New Roman" w:hAnsi="Times New Roman" w:eastAsia="微软雅黑" w:cs="Times New Roman"/>
          <w:b/>
          <w:bCs/>
          <w:sz w:val="18"/>
          <w:szCs w:val="18"/>
          <w:highlight w:val="none"/>
          <w:lang w:val="en-US" w:eastAsia="zh-CN"/>
        </w:rPr>
      </w:pPr>
      <w:r>
        <w:rPr>
          <w:rFonts w:hint="default" w:ascii="Times New Roman" w:hAnsi="Times New Roman" w:eastAsia="微软雅黑" w:cs="Times New Roman"/>
          <w:highlight w:val="none"/>
        </w:rPr>
        <w:drawing>
          <wp:inline distT="0" distB="0" distL="114300" distR="114300">
            <wp:extent cx="5269230" cy="3848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5269230" cy="3848735"/>
                    </a:xfrm>
                    <a:prstGeom prst="rect">
                      <a:avLst/>
                    </a:prstGeom>
                    <a:noFill/>
                    <a:ln>
                      <a:noFill/>
                    </a:ln>
                  </pic:spPr>
                </pic:pic>
              </a:graphicData>
            </a:graphic>
          </wp:inline>
        </w:drawing>
      </w:r>
    </w:p>
    <w:p w14:paraId="305FFFA0">
      <w:pPr>
        <w:spacing w:line="360" w:lineRule="auto"/>
        <w:jc w:val="center"/>
        <w:rPr>
          <w:rFonts w:hint="default" w:ascii="Times New Roman" w:hAnsi="Times New Roman" w:eastAsia="微软雅黑" w:cs="Times New Roman"/>
          <w:b/>
          <w:sz w:val="18"/>
          <w:szCs w:val="18"/>
          <w:highlight w:val="none"/>
          <w:lang w:val="en-US" w:eastAsia="zh-CN"/>
        </w:rPr>
      </w:pPr>
      <w:r>
        <w:rPr>
          <w:rFonts w:hint="default" w:ascii="Times New Roman" w:hAnsi="Times New Roman" w:eastAsia="微软雅黑" w:cs="Times New Roman"/>
          <w:sz w:val="18"/>
          <w:szCs w:val="18"/>
          <w:highlight w:val="none"/>
        </w:rPr>
        <w:t>Figure 2.1 Installation dimensions (unit: mm)</w:t>
      </w:r>
    </w:p>
    <w:p w14:paraId="16F4DDB7">
      <w:pPr>
        <w:numPr>
          <w:ilvl w:val="0"/>
          <w:numId w:val="0"/>
        </w:numPr>
        <w:spacing w:line="360" w:lineRule="auto"/>
        <w:jc w:val="left"/>
        <w:rPr>
          <w:rFonts w:hint="default" w:ascii="Times New Roman" w:hAnsi="Times New Roman" w:eastAsia="微软雅黑" w:cs="Times New Roman"/>
          <w:b/>
          <w:bCs/>
          <w:sz w:val="18"/>
          <w:szCs w:val="18"/>
          <w:highlight w:val="none"/>
          <w:lang w:eastAsia="zh-CN"/>
        </w:rPr>
      </w:pPr>
      <w:r>
        <w:rPr>
          <w:rFonts w:hint="default" w:ascii="Times New Roman" w:hAnsi="Times New Roman" w:eastAsia="微软雅黑" w:cs="Times New Roman"/>
          <w:b/>
          <w:bCs/>
          <w:sz w:val="18"/>
          <w:szCs w:val="18"/>
          <w:highlight w:val="none"/>
          <w:lang w:eastAsia="zh-CN"/>
        </w:rPr>
        <w:t>Side mounting is recommended for better heat dissipation. When designing the installation dimensions, the size of the wiring terminals and the wiring should be considered.</w:t>
      </w:r>
    </w:p>
    <w:p w14:paraId="2F53941D">
      <w:pPr>
        <w:pStyle w:val="3"/>
        <w:bidi w:val="0"/>
        <w:rPr>
          <w:rFonts w:hint="default" w:ascii="Times New Roman" w:hAnsi="Times New Roman" w:eastAsia="微软雅黑" w:cs="Times New Roman"/>
          <w:highlight w:val="none"/>
        </w:rPr>
      </w:pPr>
      <w:bookmarkStart w:id="15" w:name="_Toc15897_WPSOffice_Level2"/>
      <w:bookmarkStart w:id="16" w:name="_Toc8883"/>
      <w:r>
        <w:rPr>
          <w:rFonts w:hint="default" w:ascii="Times New Roman" w:hAnsi="Times New Roman" w:eastAsia="微软雅黑" w:cs="Times New Roman"/>
          <w:highlight w:val="none"/>
          <w:lang w:val="en-US" w:eastAsia="zh-CN"/>
        </w:rPr>
        <w:t>2.2 Enhanced heat dissipation methods</w:t>
      </w:r>
      <w:bookmarkEnd w:id="15"/>
      <w:bookmarkEnd w:id="16"/>
    </w:p>
    <w:p w14:paraId="0AF02A13">
      <w:pPr>
        <w:numPr>
          <w:ilvl w:val="0"/>
          <w:numId w:val="3"/>
        </w:numPr>
        <w:spacing w:line="360" w:lineRule="auto"/>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The reliable operating temperature of the drive is usually below 50℃, and the operating temperature of the motor is below 80℃.</w:t>
      </w:r>
    </w:p>
    <w:p w14:paraId="583BFD6B">
      <w:pPr>
        <w:numPr>
          <w:ilvl w:val="0"/>
          <w:numId w:val="3"/>
        </w:numPr>
        <w:spacing w:line="360" w:lineRule="auto"/>
        <w:jc w:val="left"/>
        <w:rPr>
          <w:rFonts w:hint="default" w:ascii="Times New Roman" w:hAnsi="Times New Roman" w:eastAsia="微软雅黑" w:cs="Times New Roman"/>
          <w:b/>
          <w:bCs/>
          <w:sz w:val="18"/>
          <w:szCs w:val="18"/>
          <w:highlight w:val="none"/>
          <w:lang w:val="en-US" w:eastAsia="zh-CN"/>
        </w:rPr>
      </w:pPr>
      <w:r>
        <w:rPr>
          <w:rFonts w:hint="default" w:ascii="Times New Roman" w:hAnsi="Times New Roman" w:eastAsia="微软雅黑" w:cs="Times New Roman"/>
          <w:sz w:val="18"/>
          <w:szCs w:val="18"/>
          <w:highlight w:val="none"/>
        </w:rPr>
        <w:t>When installing the driver, strong air convection can be formed on the side of the driver; if necessary, a fan can be installed inside the machine near the driver to form air convection, assist in cooling the driver, and ensure that the driver operates within a reliable operating temperature range.</w:t>
      </w:r>
    </w:p>
    <w:p w14:paraId="3A74152E">
      <w:pPr>
        <w:pStyle w:val="3"/>
        <w:bidi w:val="0"/>
        <w:rPr>
          <w:rFonts w:hint="default" w:ascii="Times New Roman" w:hAnsi="Times New Roman" w:eastAsia="微软雅黑" w:cs="Times New Roman"/>
          <w:highlight w:val="none"/>
          <w:lang w:val="en-US" w:eastAsia="zh-CN"/>
        </w:rPr>
      </w:pPr>
      <w:bookmarkStart w:id="17" w:name="_Toc8082"/>
      <w:r>
        <w:rPr>
          <w:rFonts w:hint="default" w:ascii="Times New Roman" w:hAnsi="Times New Roman" w:eastAsia="微软雅黑" w:cs="Times New Roman"/>
          <w:highlight w:val="none"/>
          <w:lang w:val="en-US" w:eastAsia="zh-CN"/>
        </w:rPr>
        <w:t>2.3 Electrical Specifications</w:t>
      </w:r>
      <w:bookmarkEnd w:id="17"/>
    </w:p>
    <w:tbl>
      <w:tblPr>
        <w:tblStyle w:val="13"/>
        <w:tblW w:w="5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088"/>
        <w:gridCol w:w="993"/>
        <w:gridCol w:w="1013"/>
        <w:gridCol w:w="900"/>
      </w:tblGrid>
      <w:tr w14:paraId="2A0C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restart"/>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4675AB6">
            <w:pPr>
              <w:spacing w:line="36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illustrate</w:t>
            </w:r>
          </w:p>
        </w:tc>
        <w:tc>
          <w:tcPr>
            <w:tcW w:w="3994" w:type="dxa"/>
            <w:gridSpan w:val="4"/>
            <w:tcBorders>
              <w:top w:val="double" w:color="70AD47" w:sz="4" w:space="0"/>
              <w:left w:val="single" w:color="70AD47" w:sz="4" w:space="0"/>
              <w:bottom w:val="single" w:color="70AD47" w:sz="4" w:space="0"/>
              <w:right w:val="single" w:color="70AD47" w:sz="4" w:space="0"/>
            </w:tcBorders>
            <w:shd w:val="clear" w:color="auto" w:fill="AAD18D"/>
            <w:vAlign w:val="center"/>
          </w:tcPr>
          <w:p w14:paraId="4CCC57A9">
            <w:pPr>
              <w:spacing w:line="360" w:lineRule="auto"/>
              <w:jc w:val="center"/>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val="en-US" w:eastAsia="zh-CN"/>
              </w:rPr>
              <w:t>SCT1-86E-RS</w:t>
            </w:r>
          </w:p>
        </w:tc>
      </w:tr>
      <w:tr w14:paraId="2A4E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530B4C9D">
            <w:pPr>
              <w:spacing w:line="360" w:lineRule="auto"/>
              <w:jc w:val="center"/>
              <w:rPr>
                <w:rFonts w:hint="default" w:ascii="Times New Roman" w:hAnsi="Times New Roman" w:eastAsia="微软雅黑" w:cs="Times New Roman"/>
                <w:b w:val="0"/>
                <w:bCs/>
                <w:color w:val="000000"/>
                <w:sz w:val="18"/>
                <w:szCs w:val="18"/>
                <w:highlight w:val="none"/>
              </w:rPr>
            </w:pP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B98B777">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Minimum value</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7D74C2">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Typical value</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6962889">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Maximum value</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3C49DB">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unit</w:t>
            </w:r>
          </w:p>
        </w:tc>
      </w:tr>
      <w:tr w14:paraId="59EC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19E342D">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Input DC power supply voltage</w:t>
            </w: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5CF2608">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twenty four</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95A6E65">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48</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BF562F4">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70</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4F5E34D">
            <w:pPr>
              <w:spacing w:line="360" w:lineRule="auto"/>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rPr>
              <w:t>VDC</w:t>
            </w:r>
          </w:p>
        </w:tc>
      </w:tr>
      <w:tr w14:paraId="2AEF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F812BC0">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Insulation resistance</w:t>
            </w:r>
          </w:p>
        </w:tc>
        <w:tc>
          <w:tcPr>
            <w:tcW w:w="108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AADA5F1">
            <w:pPr>
              <w:spacing w:line="360" w:lineRule="auto"/>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50</w:t>
            </w:r>
          </w:p>
        </w:tc>
        <w:tc>
          <w:tcPr>
            <w:tcW w:w="99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D1FB441">
            <w:pPr>
              <w:spacing w:line="360" w:lineRule="auto"/>
              <w:jc w:val="center"/>
              <w:rPr>
                <w:rFonts w:hint="default" w:ascii="Times New Roman" w:hAnsi="Times New Roman" w:eastAsia="微软雅黑" w:cs="Times New Roman"/>
                <w:b w:val="0"/>
                <w:color w:val="000000"/>
                <w:sz w:val="18"/>
                <w:szCs w:val="18"/>
                <w:highlight w:val="none"/>
              </w:rPr>
            </w:pPr>
          </w:p>
        </w:tc>
        <w:tc>
          <w:tcPr>
            <w:tcW w:w="101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368C475">
            <w:pPr>
              <w:spacing w:line="360" w:lineRule="auto"/>
              <w:jc w:val="center"/>
              <w:rPr>
                <w:rFonts w:hint="default" w:ascii="Times New Roman" w:hAnsi="Times New Roman" w:eastAsia="微软雅黑" w:cs="Times New Roman"/>
                <w:b w:val="0"/>
                <w:color w:val="000000"/>
                <w:sz w:val="18"/>
                <w:szCs w:val="18"/>
                <w:highlight w:val="none"/>
              </w:rPr>
            </w:pPr>
          </w:p>
        </w:tc>
        <w:tc>
          <w:tcPr>
            <w:tcW w:w="90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886A8C6">
            <w:pPr>
              <w:spacing w:line="360" w:lineRule="auto"/>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MΩ</w:t>
            </w:r>
          </w:p>
        </w:tc>
      </w:tr>
    </w:tbl>
    <w:p w14:paraId="24A433C2">
      <w:pPr>
        <w:pStyle w:val="3"/>
        <w:bidi w:val="0"/>
        <w:rPr>
          <w:rFonts w:hint="default" w:ascii="Times New Roman" w:hAnsi="Times New Roman" w:eastAsia="微软雅黑" w:cs="Times New Roman"/>
          <w:highlight w:val="none"/>
          <w:lang w:val="en-US" w:eastAsia="zh-CN"/>
        </w:rPr>
      </w:pPr>
      <w:bookmarkStart w:id="18" w:name="_Toc9349"/>
      <w:r>
        <w:rPr>
          <w:rFonts w:hint="default" w:ascii="Times New Roman" w:hAnsi="Times New Roman" w:eastAsia="微软雅黑" w:cs="Times New Roman"/>
          <w:highlight w:val="none"/>
          <w:lang w:val="en-US" w:eastAsia="zh-CN"/>
        </w:rPr>
        <w:t>2.4 Usage Environment and Parameters</w:t>
      </w:r>
      <w:bookmarkEnd w:id="18"/>
    </w:p>
    <w:tbl>
      <w:tblPr>
        <w:tblStyle w:val="13"/>
        <w:tblW w:w="7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196"/>
        <w:gridCol w:w="5044"/>
      </w:tblGrid>
      <w:tr w14:paraId="2946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9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6E15448">
            <w:pPr>
              <w:spacing w:line="36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Cooling method</w:t>
            </w:r>
          </w:p>
        </w:tc>
        <w:tc>
          <w:tcPr>
            <w:tcW w:w="5044" w:type="dxa"/>
            <w:tcBorders>
              <w:top w:val="double" w:color="70AD47" w:sz="4" w:space="0"/>
              <w:left w:val="single" w:color="70AD47" w:sz="4" w:space="0"/>
              <w:bottom w:val="single" w:color="70AD47" w:sz="4" w:space="0"/>
              <w:right w:val="double" w:color="70AD47" w:sz="4" w:space="0"/>
            </w:tcBorders>
            <w:shd w:val="clear" w:color="auto" w:fill="AAD18D"/>
          </w:tcPr>
          <w:p w14:paraId="513B1DD0">
            <w:pPr>
              <w:spacing w:line="360" w:lineRule="auto"/>
              <w:jc w:val="left"/>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val="0"/>
                <w:color w:val="000000"/>
                <w:sz w:val="18"/>
                <w:szCs w:val="18"/>
                <w:highlight w:val="none"/>
              </w:rPr>
              <w:t>Natural cooling, fan cooling</w:t>
            </w:r>
          </w:p>
        </w:tc>
      </w:tr>
      <w:tr w14:paraId="7B29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195"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773E141F">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Usage Environment</w:t>
            </w: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768A121">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occasion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AA25BE7">
            <w:pPr>
              <w:spacing w:line="360" w:lineRule="auto"/>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Do not place near other heat-generating equipment. Avoid dust, oil mist, corrosive gases, high humidity, and areas with strong vibrations. Keep out of reach of flammable gases and conductive dust.</w:t>
            </w:r>
          </w:p>
        </w:tc>
      </w:tr>
      <w:tr w14:paraId="414E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D07C758">
            <w:pPr>
              <w:spacing w:line="360" w:lineRule="auto"/>
              <w:jc w:val="center"/>
              <w:rPr>
                <w:rFonts w:hint="default" w:ascii="Times New Roman" w:hAnsi="Times New Roman" w:eastAsia="微软雅黑" w:cs="Times New Roman"/>
                <w:b/>
                <w:bCs w:val="0"/>
                <w:color w:val="000000"/>
                <w:sz w:val="18"/>
                <w:szCs w:val="18"/>
                <w:highlight w:val="none"/>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0D5285A">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temperature</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4B44011">
            <w:pPr>
              <w:spacing w:line="360" w:lineRule="auto"/>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0-50℃</w:t>
            </w:r>
          </w:p>
        </w:tc>
      </w:tr>
      <w:tr w14:paraId="2AB2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2A073543">
            <w:pPr>
              <w:spacing w:line="360" w:lineRule="auto"/>
              <w:jc w:val="center"/>
              <w:rPr>
                <w:rFonts w:hint="default" w:ascii="Times New Roman" w:hAnsi="Times New Roman" w:eastAsia="微软雅黑" w:cs="Times New Roman"/>
                <w:b/>
                <w:bCs w:val="0"/>
                <w:color w:val="000000"/>
                <w:sz w:val="18"/>
                <w:szCs w:val="18"/>
                <w:highlight w:val="none"/>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93D9597">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humidity</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99488AF">
            <w:pPr>
              <w:spacing w:line="360" w:lineRule="auto"/>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40-90%RH</w:t>
            </w:r>
          </w:p>
        </w:tc>
      </w:tr>
      <w:tr w14:paraId="4B7F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60356529">
            <w:pPr>
              <w:spacing w:line="360" w:lineRule="auto"/>
              <w:jc w:val="center"/>
              <w:rPr>
                <w:rFonts w:hint="default" w:ascii="Times New Roman" w:hAnsi="Times New Roman" w:eastAsia="微软雅黑" w:cs="Times New Roman"/>
                <w:b/>
                <w:bCs w:val="0"/>
                <w:color w:val="000000"/>
                <w:sz w:val="18"/>
                <w:szCs w:val="18"/>
                <w:highlight w:val="none"/>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B8A3F85">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vibration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626121B">
            <w:pPr>
              <w:spacing w:line="360" w:lineRule="auto"/>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10~55Hz/0.15mm</w:t>
            </w:r>
          </w:p>
        </w:tc>
      </w:tr>
      <w:tr w14:paraId="7692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91" w:type="dxa"/>
            <w:gridSpan w:val="2"/>
            <w:tcBorders>
              <w:top w:val="single" w:color="70AD47" w:sz="4" w:space="0"/>
              <w:left w:val="double" w:color="70AD47" w:sz="4" w:space="0"/>
              <w:bottom w:val="double" w:color="70AD47" w:sz="4" w:space="0"/>
              <w:right w:val="single" w:color="70AD47" w:sz="4" w:space="0"/>
            </w:tcBorders>
            <w:shd w:val="clear" w:color="auto" w:fill="auto"/>
            <w:vAlign w:val="center"/>
          </w:tcPr>
          <w:p w14:paraId="7740E286">
            <w:pPr>
              <w:spacing w:line="360" w:lineRule="auto"/>
              <w:jc w:val="center"/>
              <w:rPr>
                <w:rFonts w:hint="default" w:ascii="Times New Roman" w:hAnsi="Times New Roman" w:eastAsia="微软雅黑" w:cs="Times New Roman"/>
                <w:b/>
                <w:bCs w:val="0"/>
                <w:color w:val="000000"/>
                <w:sz w:val="18"/>
                <w:szCs w:val="18"/>
                <w:highlight w:val="none"/>
              </w:rPr>
            </w:pPr>
            <w:r>
              <w:rPr>
                <w:rFonts w:hint="default" w:ascii="Times New Roman" w:hAnsi="Times New Roman" w:eastAsia="微软雅黑" w:cs="Times New Roman"/>
                <w:b/>
                <w:bCs w:val="0"/>
                <w:color w:val="000000"/>
                <w:sz w:val="18"/>
                <w:szCs w:val="18"/>
                <w:highlight w:val="none"/>
              </w:rPr>
              <w:t>Storage temperature</w:t>
            </w:r>
          </w:p>
        </w:tc>
        <w:tc>
          <w:tcPr>
            <w:tcW w:w="5044"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5EBE94">
            <w:pPr>
              <w:spacing w:line="360" w:lineRule="auto"/>
              <w:jc w:val="left"/>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-20℃~65℃</w:t>
            </w:r>
          </w:p>
        </w:tc>
      </w:tr>
    </w:tbl>
    <w:p w14:paraId="1D89570B">
      <w:pPr>
        <w:numPr>
          <w:ilvl w:val="0"/>
          <w:numId w:val="0"/>
        </w:numPr>
        <w:spacing w:line="360" w:lineRule="auto"/>
        <w:jc w:val="left"/>
        <w:rPr>
          <w:rFonts w:hint="default" w:ascii="Times New Roman" w:hAnsi="Times New Roman" w:eastAsia="微软雅黑" w:cs="Times New Roman"/>
          <w:highlight w:val="none"/>
        </w:rPr>
      </w:pPr>
    </w:p>
    <w:p w14:paraId="10201498">
      <w:pPr>
        <w:pStyle w:val="2"/>
        <w:keepNext/>
        <w:keepLines/>
        <w:pageBreakBefore w:val="0"/>
        <w:widowControl w:val="0"/>
        <w:numPr>
          <w:numId w:val="0"/>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lang w:val="en-US" w:eastAsia="zh-CN"/>
        </w:rPr>
      </w:pPr>
      <w:bookmarkStart w:id="19" w:name="_Toc24681"/>
      <w:r>
        <w:rPr>
          <w:rFonts w:hint="eastAsia" w:ascii="Times New Roman" w:hAnsi="Times New Roman" w:eastAsia="微软雅黑" w:cs="Times New Roman"/>
          <w:b/>
          <w:sz w:val="28"/>
          <w:szCs w:val="28"/>
          <w:highlight w:val="none"/>
          <w:lang w:val="en-US" w:eastAsia="zh-CN"/>
        </w:rPr>
        <w:t>3.</w:t>
      </w:r>
      <w:r>
        <w:rPr>
          <w:rFonts w:hint="default" w:ascii="Times New Roman" w:hAnsi="Times New Roman" w:eastAsia="微软雅黑" w:cs="Times New Roman"/>
          <w:b/>
          <w:sz w:val="28"/>
          <w:szCs w:val="28"/>
          <w:highlight w:val="none"/>
          <w:lang w:val="en-US" w:eastAsia="zh-CN"/>
        </w:rPr>
        <w:t>Driver Interface and Wiring Introduction</w:t>
      </w:r>
      <w:bookmarkEnd w:id="19"/>
    </w:p>
    <w:p w14:paraId="10AD3F3C">
      <w:pPr>
        <w:pStyle w:val="3"/>
        <w:bidi w:val="0"/>
        <w:rPr>
          <w:rFonts w:hint="default" w:ascii="Times New Roman" w:hAnsi="Times New Roman" w:eastAsia="微软雅黑" w:cs="Times New Roman"/>
          <w:highlight w:val="none"/>
          <w:lang w:val="en-US" w:eastAsia="zh-CN"/>
        </w:rPr>
      </w:pPr>
      <w:bookmarkStart w:id="20" w:name="_Toc21555"/>
      <w:r>
        <w:rPr>
          <w:rFonts w:hint="default" w:ascii="Times New Roman" w:hAnsi="Times New Roman" w:eastAsia="微软雅黑" w:cs="Times New Roman"/>
          <w:highlight w:val="none"/>
          <w:lang w:val="en-US" w:eastAsia="zh-CN"/>
        </w:rPr>
        <w:t>3.1 Interface Diagram</w:t>
      </w:r>
      <w:bookmarkEnd w:id="20"/>
    </w:p>
    <w:p w14:paraId="31D80D0D">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r>
        <w:drawing>
          <wp:anchor distT="0" distB="0" distL="114300" distR="114300" simplePos="0" relativeHeight="251665408" behindDoc="0" locked="0" layoutInCell="1" allowOverlap="1">
            <wp:simplePos x="0" y="0"/>
            <wp:positionH relativeFrom="column">
              <wp:posOffset>1179830</wp:posOffset>
            </wp:positionH>
            <wp:positionV relativeFrom="paragraph">
              <wp:posOffset>32385</wp:posOffset>
            </wp:positionV>
            <wp:extent cx="3018790" cy="3901440"/>
            <wp:effectExtent l="0" t="0" r="0"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3018790" cy="3901440"/>
                    </a:xfrm>
                    <a:prstGeom prst="rect">
                      <a:avLst/>
                    </a:prstGeom>
                    <a:noFill/>
                    <a:ln>
                      <a:noFill/>
                    </a:ln>
                  </pic:spPr>
                </pic:pic>
              </a:graphicData>
            </a:graphic>
          </wp:anchor>
        </w:drawing>
      </w:r>
    </w:p>
    <w:p w14:paraId="22386247">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4205FDC3">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75779B93">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32DD16AE">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0930927E">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2A0F5E4A">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3032B117">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1EA2105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7FC9445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68DC9990">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176BFA04">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highlight w:val="none"/>
          <w:lang w:val="en-US" w:eastAsia="zh-CN"/>
        </w:rPr>
      </w:pPr>
    </w:p>
    <w:p w14:paraId="75DD09CC">
      <w:pPr>
        <w:widowControl w:val="0"/>
        <w:numPr>
          <w:ilvl w:val="0"/>
          <w:numId w:val="0"/>
        </w:numPr>
        <w:tabs>
          <w:tab w:val="left" w:pos="312"/>
        </w:tabs>
        <w:spacing w:line="360" w:lineRule="auto"/>
        <w:jc w:val="both"/>
        <w:outlineLvl w:val="9"/>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 xml:space="preserve">                  </w:t>
      </w:r>
    </w:p>
    <w:p w14:paraId="0769E5EE">
      <w:pPr>
        <w:spacing w:line="360" w:lineRule="auto"/>
        <w:jc w:val="center"/>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sz w:val="18"/>
          <w:szCs w:val="18"/>
          <w:highlight w:val="none"/>
        </w:rPr>
        <w:t>Figure 3.1 Schematic diagram of SCT1-86E-RS interface</w:t>
      </w:r>
    </w:p>
    <w:p w14:paraId="5E0F4EF8">
      <w:pPr>
        <w:pStyle w:val="3"/>
        <w:bidi w:val="0"/>
        <w:rPr>
          <w:rFonts w:hint="default" w:ascii="Times New Roman" w:hAnsi="Times New Roman" w:eastAsia="微软雅黑" w:cs="Times New Roman"/>
          <w:highlight w:val="none"/>
          <w:lang w:val="en-US" w:eastAsia="zh-CN"/>
        </w:rPr>
      </w:pPr>
      <w:bookmarkStart w:id="21" w:name="_Toc11110"/>
      <w:r>
        <w:rPr>
          <w:rFonts w:hint="default" w:ascii="Times New Roman" w:hAnsi="Times New Roman" w:eastAsia="微软雅黑" w:cs="Times New Roman"/>
          <w:highlight w:val="none"/>
          <w:lang w:val="en-US" w:eastAsia="zh-CN"/>
        </w:rPr>
        <w:t>3.2 Interface Description</w:t>
      </w:r>
      <w:bookmarkEnd w:id="21"/>
    </w:p>
    <w:p w14:paraId="7AD4BB6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SCT1-86E-RS 485-controlled speed and torque adjustable closed-loop driver uses 5.08-6P terminal blocks for the power supply and motor interfaces, and 3.81-6P terminal blocks for the encoder interface. The 485 communication interface currently uses a wired connection. See the following sections for detailed interface definitions.</w:t>
      </w:r>
    </w:p>
    <w:p w14:paraId="087FAEE2">
      <w:pPr>
        <w:pStyle w:val="4"/>
        <w:bidi w:val="0"/>
        <w:rPr>
          <w:rFonts w:hint="default" w:ascii="Times New Roman" w:hAnsi="Times New Roman" w:eastAsia="微软雅黑" w:cs="Times New Roman"/>
          <w:highlight w:val="none"/>
          <w:lang w:val="en-US" w:eastAsia="zh-CN"/>
        </w:rPr>
      </w:pPr>
      <w:bookmarkStart w:id="22" w:name="_Toc21325"/>
      <w:r>
        <w:rPr>
          <w:rFonts w:hint="default" w:ascii="Times New Roman" w:hAnsi="Times New Roman" w:eastAsia="微软雅黑" w:cs="Times New Roman"/>
          <w:highlight w:val="none"/>
          <w:lang w:val="en-US" w:eastAsia="zh-CN"/>
        </w:rPr>
        <w:t>3.2.1 Encoder Interface</w:t>
      </w:r>
      <w:bookmarkEnd w:id="22"/>
    </w:p>
    <w:tbl>
      <w:tblPr>
        <w:tblStyle w:val="13"/>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7279"/>
      </w:tblGrid>
      <w:tr w14:paraId="0406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481C371">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eastAsia="zh-CN"/>
              </w:rPr>
              <w:t>name</w:t>
            </w:r>
          </w:p>
        </w:tc>
        <w:tc>
          <w:tcPr>
            <w:tcW w:w="727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CEF651C">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color w:val="000000"/>
                <w:sz w:val="18"/>
                <w:szCs w:val="18"/>
                <w:highlight w:val="none"/>
                <w:vertAlign w:val="baseline"/>
                <w:lang w:val="en-US" w:eastAsia="zh-CN"/>
              </w:rPr>
            </w:pPr>
            <w:r>
              <w:rPr>
                <w:rFonts w:hint="default" w:ascii="Times New Roman" w:hAnsi="Times New Roman" w:eastAsia="微软雅黑" w:cs="Times New Roman"/>
                <w:b/>
                <w:bCs/>
                <w:color w:val="000000"/>
                <w:sz w:val="18"/>
                <w:szCs w:val="18"/>
                <w:highlight w:val="none"/>
                <w:vertAlign w:val="baseline"/>
                <w:lang w:eastAsia="zh-CN"/>
              </w:rPr>
              <w:t>Function</w:t>
            </w:r>
          </w:p>
        </w:tc>
      </w:tr>
      <w:tr w14:paraId="78CB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903E7F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PB+</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151CE27">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eastAsia="zh-CN"/>
              </w:rPr>
              <w:t>For the encoder's B-phase input interface, pay attention to the wiring sequence.</w:t>
            </w:r>
          </w:p>
        </w:tc>
      </w:tr>
      <w:tr w14:paraId="241E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D9C4F4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PB-</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4A28660D">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highlight w:val="none"/>
                <w:vertAlign w:val="baseline"/>
                <w:lang w:val="en-US" w:eastAsia="zh-CN"/>
              </w:rPr>
            </w:pPr>
          </w:p>
        </w:tc>
      </w:tr>
      <w:tr w14:paraId="08CE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A5A25E">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PA+</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08034D3">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eastAsia="zh-CN"/>
              </w:rPr>
              <w:t>For the encoder's A-phase input interface, pay attention to the wiring sequence.</w:t>
            </w:r>
          </w:p>
        </w:tc>
      </w:tr>
      <w:tr w14:paraId="47D0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072D80B">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PA-</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17B69D65">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highlight w:val="none"/>
                <w:vertAlign w:val="baseline"/>
                <w:lang w:val="en-US" w:eastAsia="zh-CN"/>
              </w:rPr>
            </w:pPr>
          </w:p>
        </w:tc>
      </w:tr>
      <w:tr w14:paraId="1999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4EC6E9F">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highlight w:val="none"/>
                <w:vertAlign w:val="baseline"/>
                <w:lang w:val="en-US" w:eastAsia="zh-CN" w:bidi="ar-SA"/>
              </w:rPr>
            </w:pPr>
            <w:r>
              <w:rPr>
                <w:rFonts w:hint="default" w:ascii="Times New Roman" w:hAnsi="Times New Roman" w:eastAsia="微软雅黑" w:cs="Times New Roman"/>
                <w:b w:val="0"/>
                <w:bCs w:val="0"/>
                <w:color w:val="000000"/>
                <w:sz w:val="18"/>
                <w:szCs w:val="18"/>
                <w:highlight w:val="none"/>
                <w:vertAlign w:val="baseline"/>
                <w:lang w:val="en-US" w:eastAsia="zh-CN"/>
              </w:rPr>
              <w:t>VCC</w:t>
            </w:r>
          </w:p>
        </w:tc>
        <w:tc>
          <w:tcPr>
            <w:tcW w:w="727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C603ADA">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highlight w:val="none"/>
                <w:vertAlign w:val="baseline"/>
                <w:lang w:val="en-US" w:eastAsia="zh-CN" w:bidi="ar-SA"/>
              </w:rPr>
            </w:pPr>
            <w:r>
              <w:rPr>
                <w:rFonts w:hint="default" w:ascii="Times New Roman" w:hAnsi="Times New Roman" w:eastAsia="微软雅黑" w:cs="Times New Roman"/>
                <w:b w:val="0"/>
                <w:bCs w:val="0"/>
                <w:color w:val="000000"/>
                <w:sz w:val="18"/>
                <w:szCs w:val="18"/>
                <w:highlight w:val="none"/>
                <w:vertAlign w:val="baseline"/>
                <w:lang w:eastAsia="zh-CN"/>
              </w:rPr>
              <w:t>The encoder is powered by a 5V power supply.</w:t>
            </w:r>
          </w:p>
        </w:tc>
      </w:tr>
      <w:tr w14:paraId="2537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F0731D4">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highlight w:val="none"/>
                <w:vertAlign w:val="baseline"/>
                <w:lang w:val="en-US" w:eastAsia="zh-CN" w:bidi="ar-SA"/>
              </w:rPr>
            </w:pPr>
            <w:r>
              <w:rPr>
                <w:rFonts w:hint="default" w:ascii="Times New Roman" w:hAnsi="Times New Roman" w:eastAsia="微软雅黑" w:cs="Times New Roman"/>
                <w:b w:val="0"/>
                <w:bCs w:val="0"/>
                <w:color w:val="000000"/>
                <w:sz w:val="18"/>
                <w:szCs w:val="18"/>
                <w:highlight w:val="none"/>
                <w:vertAlign w:val="baseline"/>
                <w:lang w:val="en-US" w:eastAsia="zh-CN"/>
              </w:rPr>
              <w:t>GND</w:t>
            </w:r>
          </w:p>
        </w:tc>
        <w:tc>
          <w:tcPr>
            <w:tcW w:w="727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BAD1F47">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highlight w:val="none"/>
                <w:vertAlign w:val="baseline"/>
                <w:lang w:val="en-US" w:eastAsia="zh-CN" w:bidi="ar-SA"/>
              </w:rPr>
            </w:pPr>
            <w:r>
              <w:rPr>
                <w:rFonts w:hint="default" w:ascii="Times New Roman" w:hAnsi="Times New Roman" w:eastAsia="微软雅黑" w:cs="Times New Roman"/>
                <w:b w:val="0"/>
                <w:bCs w:val="0"/>
                <w:color w:val="000000"/>
                <w:sz w:val="18"/>
                <w:szCs w:val="18"/>
                <w:highlight w:val="none"/>
                <w:vertAlign w:val="baseline"/>
                <w:lang w:eastAsia="zh-CN"/>
              </w:rPr>
              <w:t>The encoder is powered by a 5V power supply at the negative terminal.</w:t>
            </w:r>
          </w:p>
        </w:tc>
      </w:tr>
    </w:tbl>
    <w:p w14:paraId="3E1E9692">
      <w:pPr>
        <w:pStyle w:val="4"/>
        <w:bidi w:val="0"/>
        <w:rPr>
          <w:rFonts w:hint="default" w:ascii="Times New Roman" w:hAnsi="Times New Roman" w:eastAsia="微软雅黑" w:cs="Times New Roman"/>
          <w:highlight w:val="none"/>
          <w:lang w:val="en-US" w:eastAsia="zh-CN"/>
        </w:rPr>
      </w:pPr>
      <w:bookmarkStart w:id="23" w:name="_Toc17283"/>
      <w:r>
        <w:rPr>
          <w:rFonts w:hint="default" w:ascii="Times New Roman" w:hAnsi="Times New Roman" w:eastAsia="微软雅黑" w:cs="Times New Roman"/>
          <w:highlight w:val="none"/>
          <w:lang w:val="en-US" w:eastAsia="zh-CN"/>
        </w:rPr>
        <w:t>3.2.2 Motor control output interface</w:t>
      </w:r>
      <w:bookmarkEnd w:id="23"/>
    </w:p>
    <w:tbl>
      <w:tblPr>
        <w:tblStyle w:val="13"/>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770"/>
        <w:gridCol w:w="1289"/>
        <w:gridCol w:w="1399"/>
        <w:gridCol w:w="4193"/>
      </w:tblGrid>
      <w:tr w14:paraId="1882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658"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F642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28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EC1E4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color</w:t>
            </w:r>
          </w:p>
        </w:tc>
        <w:tc>
          <w:tcPr>
            <w:tcW w:w="139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2BF90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419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63D8D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r>
      <w:tr w14:paraId="394E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C2076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lang w:val="en-US" w:eastAsia="zh-CN"/>
              </w:rPr>
            </w:pPr>
            <w:r>
              <w:rPr>
                <w:rFonts w:hint="default" w:ascii="Times New Roman" w:hAnsi="Times New Roman" w:eastAsia="微软雅黑" w:cs="Times New Roman"/>
                <w:b w:val="0"/>
                <w:bCs/>
                <w:color w:val="000000"/>
                <w:sz w:val="18"/>
                <w:szCs w:val="18"/>
                <w:highlight w:val="none"/>
                <w:lang w:val="en-US" w:eastAsia="zh-CN"/>
              </w:rPr>
              <w:t>Motor</w:t>
            </w: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5ED9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8497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lang w:eastAsia="zh-CN"/>
              </w:rPr>
            </w:pPr>
            <w:r>
              <w:rPr>
                <w:rFonts w:hint="default" w:ascii="Times New Roman" w:hAnsi="Times New Roman" w:eastAsia="微软雅黑" w:cs="Times New Roman"/>
                <w:b w:val="0"/>
                <w:bCs/>
                <w:color w:val="000000"/>
                <w:sz w:val="18"/>
                <w:szCs w:val="18"/>
                <w:highlight w:val="none"/>
                <w:lang w:eastAsia="zh-CN"/>
              </w:rPr>
              <w:t>red</w:t>
            </w:r>
          </w:p>
        </w:tc>
        <w:tc>
          <w:tcPr>
            <w:tcW w:w="1399"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551DD9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color w:val="000000"/>
                <w:sz w:val="18"/>
                <w:szCs w:val="18"/>
                <w:highlight w:val="none"/>
              </w:rPr>
              <w:t>Motor interface</w:t>
            </w:r>
          </w:p>
        </w:tc>
        <w:tc>
          <w:tcPr>
            <w:tcW w:w="4193"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0933B0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lang w:eastAsia="zh-CN"/>
              </w:rPr>
            </w:pPr>
            <w:r>
              <w:rPr>
                <w:rFonts w:hint="default" w:ascii="Times New Roman" w:hAnsi="Times New Roman" w:eastAsia="微软雅黑" w:cs="Times New Roman"/>
                <w:b w:val="0"/>
                <w:bCs w:val="0"/>
                <w:color w:val="000000"/>
                <w:sz w:val="18"/>
                <w:szCs w:val="18"/>
                <w:highlight w:val="none"/>
                <w:lang w:eastAsia="zh-CN"/>
              </w:rPr>
              <w:t>For two-phase stepper motor wiring terminals, pay attention to the wiring sequence.</w:t>
            </w:r>
          </w:p>
        </w:tc>
      </w:tr>
      <w:tr w14:paraId="7C1E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084447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highlight w:val="none"/>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D21F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31B9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lang w:eastAsia="zh-CN"/>
              </w:rPr>
            </w:pPr>
            <w:r>
              <w:rPr>
                <w:rFonts w:hint="default" w:ascii="Times New Roman" w:hAnsi="Times New Roman" w:eastAsia="微软雅黑" w:cs="Times New Roman"/>
                <w:b w:val="0"/>
                <w:bCs/>
                <w:color w:val="000000"/>
                <w:sz w:val="18"/>
                <w:szCs w:val="18"/>
                <w:highlight w:val="none"/>
                <w:lang w:eastAsia="zh-CN"/>
              </w:rPr>
              <w:t>blue</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58E6DC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6490D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rPr>
            </w:pPr>
          </w:p>
        </w:tc>
      </w:tr>
      <w:tr w14:paraId="0175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30E0A4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highlight w:val="none"/>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4945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B+</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E1DC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lang w:eastAsia="zh-CN"/>
              </w:rPr>
            </w:pPr>
            <w:r>
              <w:rPr>
                <w:rFonts w:hint="default" w:ascii="Times New Roman" w:hAnsi="Times New Roman" w:eastAsia="微软雅黑" w:cs="Times New Roman"/>
                <w:b w:val="0"/>
                <w:bCs/>
                <w:color w:val="000000"/>
                <w:sz w:val="18"/>
                <w:szCs w:val="18"/>
                <w:highlight w:val="none"/>
                <w:lang w:eastAsia="zh-CN"/>
              </w:rPr>
              <w:t>green</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5B9A4F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0512D1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rPr>
            </w:pPr>
          </w:p>
        </w:tc>
      </w:tr>
      <w:tr w14:paraId="2EED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76E84D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highlight w:val="none"/>
              </w:rPr>
            </w:pPr>
          </w:p>
        </w:tc>
        <w:tc>
          <w:tcPr>
            <w:tcW w:w="77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8E44B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rPr>
            </w:pPr>
            <w:r>
              <w:rPr>
                <w:rFonts w:hint="default" w:ascii="Times New Roman" w:hAnsi="Times New Roman" w:eastAsia="微软雅黑" w:cs="Times New Roman"/>
                <w:b w:val="0"/>
                <w:bCs/>
                <w:color w:val="000000"/>
                <w:sz w:val="18"/>
                <w:szCs w:val="18"/>
                <w:highlight w:val="none"/>
              </w:rPr>
              <w:t>B-</w:t>
            </w:r>
          </w:p>
        </w:tc>
        <w:tc>
          <w:tcPr>
            <w:tcW w:w="128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B3E79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lang w:eastAsia="zh-CN"/>
              </w:rPr>
            </w:pPr>
            <w:r>
              <w:rPr>
                <w:rFonts w:hint="default" w:ascii="Times New Roman" w:hAnsi="Times New Roman" w:eastAsia="微软雅黑" w:cs="Times New Roman"/>
                <w:b w:val="0"/>
                <w:bCs/>
                <w:color w:val="000000"/>
                <w:sz w:val="18"/>
                <w:szCs w:val="18"/>
                <w:highlight w:val="none"/>
                <w:lang w:eastAsia="zh-CN"/>
              </w:rPr>
              <w:t>black</w:t>
            </w:r>
          </w:p>
        </w:tc>
        <w:tc>
          <w:tcPr>
            <w:tcW w:w="1399"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40C93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rPr>
            </w:pPr>
          </w:p>
        </w:tc>
        <w:tc>
          <w:tcPr>
            <w:tcW w:w="4193"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067C08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rPr>
            </w:pPr>
          </w:p>
        </w:tc>
      </w:tr>
    </w:tbl>
    <w:p w14:paraId="58EAB65C">
      <w:pPr>
        <w:pStyle w:val="4"/>
        <w:bidi w:val="0"/>
        <w:rPr>
          <w:rFonts w:hint="default" w:ascii="Times New Roman" w:hAnsi="Times New Roman" w:eastAsia="微软雅黑" w:cs="Times New Roman"/>
          <w:highlight w:val="none"/>
          <w:lang w:val="en-US" w:eastAsia="zh-CN"/>
        </w:rPr>
      </w:pPr>
      <w:bookmarkStart w:id="24" w:name="_Toc10702"/>
      <w:r>
        <w:rPr>
          <w:rFonts w:hint="default" w:ascii="Times New Roman" w:hAnsi="Times New Roman" w:eastAsia="微软雅黑" w:cs="Times New Roman"/>
          <w:highlight w:val="none"/>
          <w:lang w:val="en-US" w:eastAsia="zh-CN"/>
        </w:rPr>
        <w:t>3.2.3 Power Input Interface</w:t>
      </w:r>
      <w:bookmarkEnd w:id="24"/>
    </w:p>
    <w:tbl>
      <w:tblPr>
        <w:tblStyle w:val="13"/>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045"/>
        <w:gridCol w:w="1915"/>
        <w:gridCol w:w="3492"/>
      </w:tblGrid>
      <w:tr w14:paraId="7D12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7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4C1C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91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C2310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349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DEC6818">
            <w:pPr>
              <w:keepNext w:val="0"/>
              <w:keepLines w:val="0"/>
              <w:pageBreakBefore w:val="0"/>
              <w:widowControl w:val="0"/>
              <w:tabs>
                <w:tab w:val="left" w:pos="88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r>
      <w:tr w14:paraId="1939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5B83DF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highlight w:val="none"/>
                <w:lang w:val="en-US" w:eastAsia="zh-CN"/>
              </w:rPr>
            </w:pPr>
            <w:r>
              <w:rPr>
                <w:rFonts w:hint="default" w:ascii="Times New Roman" w:hAnsi="Times New Roman" w:eastAsia="微软雅黑" w:cs="Times New Roman"/>
                <w:b w:val="0"/>
                <w:bCs/>
                <w:color w:val="000000"/>
                <w:sz w:val="18"/>
                <w:szCs w:val="18"/>
                <w:highlight w:val="none"/>
                <w:lang w:val="en-US" w:eastAsia="zh-CN"/>
              </w:rPr>
              <w:t>VDC</w:t>
            </w:r>
          </w:p>
        </w:tc>
        <w:tc>
          <w:tcPr>
            <w:tcW w:w="104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2493C1">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highlight w:val="none"/>
                <w:lang w:val="en-US" w:eastAsia="zh-CN"/>
              </w:rPr>
            </w:pPr>
            <w:r>
              <w:rPr>
                <w:rFonts w:hint="default" w:ascii="Times New Roman" w:hAnsi="Times New Roman" w:eastAsia="微软雅黑" w:cs="Times New Roman"/>
                <w:b w:val="0"/>
                <w:bCs/>
                <w:color w:val="000000"/>
                <w:sz w:val="18"/>
                <w:szCs w:val="18"/>
                <w:highlight w:val="none"/>
                <w:lang w:val="en-US" w:eastAsia="zh-CN"/>
              </w:rPr>
              <w:t>DC+</w:t>
            </w:r>
          </w:p>
        </w:tc>
        <w:tc>
          <w:tcPr>
            <w:tcW w:w="191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29F7D6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rPr>
              <w:t>Power interface</w:t>
            </w:r>
          </w:p>
        </w:tc>
        <w:tc>
          <w:tcPr>
            <w:tcW w:w="3492"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74DB3C0E">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lang w:eastAsia="zh-CN"/>
              </w:rPr>
              <w:t>Supports AC/DC power input</w:t>
            </w:r>
          </w:p>
          <w:p w14:paraId="19ED5AC8">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DC24V~70V</w:t>
            </w:r>
          </w:p>
        </w:tc>
      </w:tr>
      <w:tr w14:paraId="71F4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24D9BDC6">
            <w:pPr>
              <w:spacing w:line="360" w:lineRule="auto"/>
              <w:jc w:val="center"/>
              <w:rPr>
                <w:rFonts w:hint="default" w:ascii="Times New Roman" w:hAnsi="Times New Roman" w:eastAsia="微软雅黑" w:cs="Times New Roman"/>
                <w:b w:val="0"/>
                <w:bCs/>
                <w:color w:val="000000"/>
                <w:sz w:val="18"/>
                <w:szCs w:val="18"/>
                <w:highlight w:val="none"/>
              </w:rPr>
            </w:pPr>
          </w:p>
        </w:tc>
        <w:tc>
          <w:tcPr>
            <w:tcW w:w="104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715D163">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highlight w:val="none"/>
                <w:lang w:val="en-US" w:eastAsia="zh-CN"/>
              </w:rPr>
            </w:pPr>
            <w:r>
              <w:rPr>
                <w:rFonts w:hint="default" w:ascii="Times New Roman" w:hAnsi="Times New Roman" w:eastAsia="微软雅黑" w:cs="Times New Roman"/>
                <w:b w:val="0"/>
                <w:bCs/>
                <w:color w:val="000000"/>
                <w:sz w:val="18"/>
                <w:szCs w:val="18"/>
                <w:highlight w:val="none"/>
                <w:lang w:val="en-US" w:eastAsia="zh-CN"/>
              </w:rPr>
              <w:t>GND</w:t>
            </w:r>
          </w:p>
        </w:tc>
        <w:tc>
          <w:tcPr>
            <w:tcW w:w="1915"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2EF5953F">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55AFEB7A">
            <w:pPr>
              <w:spacing w:line="360" w:lineRule="auto"/>
              <w:jc w:val="center"/>
              <w:rPr>
                <w:rFonts w:hint="default" w:ascii="Times New Roman" w:hAnsi="Times New Roman" w:eastAsia="微软雅黑" w:cs="Times New Roman"/>
                <w:b w:val="0"/>
                <w:color w:val="000000"/>
                <w:sz w:val="18"/>
                <w:szCs w:val="18"/>
                <w:highlight w:val="none"/>
              </w:rPr>
            </w:pPr>
          </w:p>
        </w:tc>
      </w:tr>
    </w:tbl>
    <w:p w14:paraId="0CFD6441">
      <w:pPr>
        <w:pStyle w:val="3"/>
        <w:bidi w:val="0"/>
        <w:rPr>
          <w:rFonts w:hint="default" w:ascii="Times New Roman" w:hAnsi="Times New Roman" w:eastAsia="微软雅黑" w:cs="Times New Roman"/>
          <w:highlight w:val="none"/>
          <w:lang w:val="en-US" w:eastAsia="zh-CN"/>
        </w:rPr>
      </w:pPr>
      <w:bookmarkStart w:id="25" w:name="_Toc3996"/>
      <w:bookmarkStart w:id="26" w:name="_Toc17946"/>
      <w:r>
        <w:rPr>
          <w:rFonts w:hint="default" w:ascii="Times New Roman" w:hAnsi="Times New Roman" w:eastAsia="微软雅黑" w:cs="Times New Roman"/>
          <w:highlight w:val="none"/>
          <w:lang w:val="en-US" w:eastAsia="zh-CN"/>
        </w:rPr>
        <w:t>3.3 RS485 Communication Interface</w:t>
      </w:r>
      <w:bookmarkEnd w:id="25"/>
      <w:r>
        <w:rPr>
          <w:rFonts w:hint="default" w:ascii="Times New Roman" w:hAnsi="Times New Roman" w:cs="Times New Roman"/>
          <w:highlight w:val="none"/>
          <w:lang w:val="en-US" w:eastAsia="zh-CN"/>
        </w:rPr>
        <w:t>and</w:t>
      </w:r>
      <w:r>
        <w:rPr>
          <w:rFonts w:hint="default" w:ascii="Times New Roman" w:hAnsi="Times New Roman" w:eastAsia="微软雅黑" w:cs="Times New Roman"/>
          <w:highlight w:val="none"/>
          <w:lang w:val="en-US" w:eastAsia="zh-CN"/>
        </w:rPr>
        <w:t>IO control signal input interface</w:t>
      </w:r>
      <w:bookmarkEnd w:id="26"/>
    </w:p>
    <w:p w14:paraId="533768DA">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highlight w:val="none"/>
        </w:rPr>
      </w:pPr>
      <w:r>
        <w:rPr>
          <w:rFonts w:hint="default" w:ascii="Times New Roman" w:hAnsi="Times New Roman" w:eastAsia="微软雅黑" w:cs="Times New Roman"/>
          <w:sz w:val="18"/>
          <w:szCs w:val="18"/>
          <w:highlight w:val="none"/>
          <w:lang w:val="en-US" w:eastAsia="zh-CN"/>
        </w:rPr>
        <w:t>The communication interface and IO control signal input interface of the SCT1-86E-RS 485 control speed and torque type closed-loop driver are located on the back of the driver, using a 3.81-6P terminal. The pin definitions are shown in the table below.</w:t>
      </w:r>
    </w:p>
    <w:tbl>
      <w:tblPr>
        <w:tblStyle w:val="13"/>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1"/>
        <w:gridCol w:w="1915"/>
        <w:gridCol w:w="3492"/>
      </w:tblGrid>
      <w:tr w14:paraId="2CB9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71"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9ADB4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191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D5E99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illustrate</w:t>
            </w:r>
          </w:p>
        </w:tc>
        <w:tc>
          <w:tcPr>
            <w:tcW w:w="3492"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DB531C2">
            <w:pPr>
              <w:keepNext w:val="0"/>
              <w:keepLines w:val="0"/>
              <w:pageBreakBefore w:val="0"/>
              <w:widowControl w:val="0"/>
              <w:tabs>
                <w:tab w:val="left" w:pos="88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Function</w:t>
            </w:r>
          </w:p>
        </w:tc>
      </w:tr>
      <w:tr w14:paraId="20C9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0C4889B">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485A</w:t>
            </w:r>
          </w:p>
        </w:tc>
        <w:tc>
          <w:tcPr>
            <w:tcW w:w="191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47F902FE">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RS485 communication interface</w:t>
            </w:r>
          </w:p>
        </w:tc>
        <w:tc>
          <w:tcPr>
            <w:tcW w:w="3492" w:type="dxa"/>
            <w:tcBorders>
              <w:top w:val="single" w:color="70AD47" w:sz="4" w:space="0"/>
              <w:left w:val="single" w:color="70AD47" w:sz="4" w:space="0"/>
              <w:bottom w:val="single" w:color="70AD47" w:sz="4" w:space="0"/>
              <w:right w:val="double" w:color="70AD47" w:sz="4" w:space="0"/>
            </w:tcBorders>
            <w:shd w:val="clear" w:color="auto" w:fill="auto"/>
            <w:vAlign w:val="top"/>
          </w:tcPr>
          <w:p w14:paraId="6264B6FE">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RS485 communication A-end</w:t>
            </w:r>
          </w:p>
        </w:tc>
      </w:tr>
      <w:tr w14:paraId="39B5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FC25F6B">
            <w:pPr>
              <w:jc w:val="center"/>
              <w:rPr>
                <w:rFonts w:hint="default" w:ascii="Times New Roman" w:hAnsi="Times New Roman" w:cs="Times New Roman" w:eastAsiaTheme="minorEastAsia"/>
                <w:b w:val="0"/>
                <w:color w:val="000000"/>
                <w:kern w:val="2"/>
                <w:sz w:val="18"/>
                <w:szCs w:val="18"/>
                <w:lang w:val="en-US" w:eastAsia="zh-CN" w:bidi="ar-SA"/>
              </w:rPr>
            </w:pPr>
            <w:r>
              <w:rPr>
                <w:rFonts w:hint="default" w:ascii="Times New Roman" w:hAnsi="Times New Roman" w:cs="Times New Roman"/>
                <w:b w:val="0"/>
                <w:color w:val="000000"/>
                <w:kern w:val="2"/>
                <w:sz w:val="18"/>
                <w:szCs w:val="18"/>
                <w:lang w:val="en-US" w:eastAsia="zh-CN" w:bidi="ar-SA"/>
              </w:rPr>
              <w:t>485B</w:t>
            </w:r>
          </w:p>
        </w:tc>
        <w:tc>
          <w:tcPr>
            <w:tcW w:w="191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144F274B">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tcBorders>
              <w:top w:val="single" w:color="70AD47" w:sz="4" w:space="0"/>
              <w:left w:val="single" w:color="70AD47" w:sz="4" w:space="0"/>
              <w:bottom w:val="single" w:color="70AD47" w:sz="4" w:space="0"/>
              <w:right w:val="double" w:color="70AD47" w:sz="4" w:space="0"/>
            </w:tcBorders>
            <w:shd w:val="clear" w:color="auto" w:fill="auto"/>
            <w:vAlign w:val="top"/>
          </w:tcPr>
          <w:p w14:paraId="56E72E39">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t>RS485 communication B-end</w:t>
            </w:r>
          </w:p>
        </w:tc>
      </w:tr>
      <w:tr w14:paraId="0D84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83E20BE">
            <w:pPr>
              <w:keepNext w:val="0"/>
              <w:keepLines w:val="0"/>
              <w:pageBreakBefore w:val="0"/>
              <w:widowControl w:val="0"/>
              <w:numPr>
                <w:ilvl w:val="0"/>
                <w:numId w:val="0"/>
              </w:numPr>
              <w:tabs>
                <w:tab w:val="left" w:pos="2782"/>
              </w:tabs>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bCs w:val="0"/>
                <w:color w:val="000000"/>
                <w:sz w:val="18"/>
                <w:szCs w:val="18"/>
                <w:vertAlign w:val="baseline"/>
                <w:lang w:val="en-US" w:eastAsia="zh-CN"/>
              </w:rPr>
              <w:t>RUN+</w:t>
            </w:r>
          </w:p>
        </w:tc>
        <w:tc>
          <w:tcPr>
            <w:tcW w:w="191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78151830">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val="en-US" w:eastAsia="zh-CN"/>
              </w:rPr>
              <w:t>External I/O control signal interface</w:t>
            </w:r>
          </w:p>
        </w:tc>
        <w:tc>
          <w:tcPr>
            <w:tcW w:w="3492"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4263A5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eastAsia="zh-CN"/>
              </w:rPr>
            </w:pPr>
            <w:r>
              <w:rPr>
                <w:rFonts w:hint="default" w:ascii="Times New Roman" w:hAnsi="Times New Roman" w:eastAsia="微软雅黑" w:cs="Times New Roman"/>
                <w:b w:val="0"/>
                <w:bCs w:val="0"/>
                <w:color w:val="000000"/>
                <w:sz w:val="18"/>
                <w:szCs w:val="18"/>
                <w:vertAlign w:val="baseline"/>
                <w:lang w:eastAsia="zh-CN"/>
              </w:rPr>
              <w:t>Upon receiving the start control signal, control the motor to rotate forward;</w:t>
            </w:r>
          </w:p>
          <w:p w14:paraId="742DEA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sz w:val="18"/>
                <w:szCs w:val="18"/>
                <w:vertAlign w:val="baseline"/>
                <w:lang w:eastAsia="zh-CN"/>
              </w:rPr>
              <w:t>Supports 24V signal;</w:t>
            </w:r>
          </w:p>
        </w:tc>
      </w:tr>
      <w:tr w14:paraId="781D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38DF17E">
            <w:pPr>
              <w:keepNext w:val="0"/>
              <w:keepLines w:val="0"/>
              <w:pageBreakBefore w:val="0"/>
              <w:widowControl w:val="0"/>
              <w:numPr>
                <w:ilvl w:val="0"/>
                <w:numId w:val="0"/>
              </w:numPr>
              <w:tabs>
                <w:tab w:val="left" w:pos="2782"/>
              </w:tabs>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bCs w:val="0"/>
                <w:color w:val="000000"/>
                <w:sz w:val="18"/>
                <w:szCs w:val="18"/>
                <w:vertAlign w:val="baseline"/>
                <w:lang w:val="en-US" w:eastAsia="zh-CN"/>
              </w:rPr>
              <w:t>RUN-</w:t>
            </w:r>
          </w:p>
        </w:tc>
        <w:tc>
          <w:tcPr>
            <w:tcW w:w="191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6E9C5DC8">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451409CD">
            <w:pPr>
              <w:spacing w:line="360" w:lineRule="auto"/>
              <w:jc w:val="center"/>
              <w:rPr>
                <w:rFonts w:hint="default" w:ascii="Times New Roman" w:hAnsi="Times New Roman" w:eastAsia="微软雅黑" w:cs="Times New Roman"/>
                <w:b w:val="0"/>
                <w:color w:val="000000"/>
                <w:kern w:val="2"/>
                <w:sz w:val="18"/>
                <w:szCs w:val="18"/>
                <w:highlight w:val="none"/>
                <w:lang w:val="en-US" w:eastAsia="zh-CN" w:bidi="ar-SA"/>
              </w:rPr>
            </w:pPr>
          </w:p>
        </w:tc>
      </w:tr>
      <w:tr w14:paraId="07C7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1"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279AC2">
            <w:pPr>
              <w:keepNext w:val="0"/>
              <w:keepLines w:val="0"/>
              <w:pageBreakBefore w:val="0"/>
              <w:widowControl w:val="0"/>
              <w:numPr>
                <w:ilvl w:val="0"/>
                <w:numId w:val="0"/>
              </w:numPr>
              <w:tabs>
                <w:tab w:val="left" w:pos="2782"/>
              </w:tabs>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bCs w:val="0"/>
                <w:color w:val="000000"/>
                <w:sz w:val="18"/>
                <w:szCs w:val="18"/>
                <w:vertAlign w:val="baseline"/>
                <w:lang w:val="en-US" w:eastAsia="zh-CN"/>
              </w:rPr>
              <w:t>DIR+</w:t>
            </w:r>
          </w:p>
        </w:tc>
        <w:tc>
          <w:tcPr>
            <w:tcW w:w="1915" w:type="dxa"/>
            <w:vMerge w:val="continue"/>
            <w:tcBorders>
              <w:top w:val="single" w:color="70AD47" w:sz="4" w:space="0"/>
              <w:left w:val="single" w:color="70AD47" w:sz="4" w:space="0"/>
              <w:bottom w:val="single" w:color="70AD47" w:sz="4" w:space="0"/>
              <w:right w:val="single" w:color="70AD47" w:sz="4" w:space="0"/>
            </w:tcBorders>
            <w:shd w:val="clear" w:color="auto" w:fill="auto"/>
            <w:vAlign w:val="center"/>
          </w:tcPr>
          <w:p w14:paraId="7A31D32B">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65AC38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eastAsia="zh-CN"/>
              </w:rPr>
            </w:pPr>
            <w:r>
              <w:rPr>
                <w:rFonts w:hint="default" w:ascii="Times New Roman" w:hAnsi="Times New Roman" w:eastAsia="微软雅黑" w:cs="Times New Roman"/>
                <w:b w:val="0"/>
                <w:bCs w:val="0"/>
                <w:color w:val="000000"/>
                <w:sz w:val="18"/>
                <w:szCs w:val="18"/>
                <w:vertAlign w:val="baseline"/>
                <w:lang w:eastAsia="zh-CN"/>
              </w:rPr>
              <w:t>Receive the reverse control signal to control the motor to reverse.</w:t>
            </w:r>
          </w:p>
          <w:p w14:paraId="75ED2A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sz w:val="18"/>
                <w:szCs w:val="18"/>
                <w:vertAlign w:val="baseline"/>
                <w:lang w:eastAsia="zh-CN"/>
              </w:rPr>
              <w:t>Supports 24V signal;</w:t>
            </w:r>
          </w:p>
        </w:tc>
      </w:tr>
      <w:tr w14:paraId="4B7B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1"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4AE2FF3">
            <w:pPr>
              <w:keepNext w:val="0"/>
              <w:keepLines w:val="0"/>
              <w:pageBreakBefore w:val="0"/>
              <w:widowControl w:val="0"/>
              <w:numPr>
                <w:ilvl w:val="0"/>
                <w:numId w:val="0"/>
              </w:numPr>
              <w:tabs>
                <w:tab w:val="left" w:pos="2782"/>
              </w:tabs>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bCs w:val="0"/>
                <w:color w:val="000000"/>
                <w:sz w:val="18"/>
                <w:szCs w:val="18"/>
                <w:vertAlign w:val="baseline"/>
                <w:lang w:val="en-US" w:eastAsia="zh-CN"/>
              </w:rPr>
              <w:t>DIR-</w:t>
            </w:r>
          </w:p>
        </w:tc>
        <w:tc>
          <w:tcPr>
            <w:tcW w:w="1915"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7AA7D5F6">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highlight w:val="none"/>
              </w:rPr>
            </w:pPr>
          </w:p>
        </w:tc>
        <w:tc>
          <w:tcPr>
            <w:tcW w:w="3492"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2907C31B">
            <w:pPr>
              <w:spacing w:line="360" w:lineRule="auto"/>
              <w:jc w:val="center"/>
              <w:rPr>
                <w:rFonts w:hint="default" w:ascii="Times New Roman" w:hAnsi="Times New Roman" w:eastAsia="微软雅黑" w:cs="Times New Roman"/>
                <w:b w:val="0"/>
                <w:color w:val="000000"/>
                <w:kern w:val="2"/>
                <w:sz w:val="18"/>
                <w:szCs w:val="18"/>
                <w:highlight w:val="none"/>
                <w:lang w:val="en-US" w:eastAsia="zh-CN" w:bidi="ar-SA"/>
              </w:rPr>
            </w:pPr>
          </w:p>
        </w:tc>
      </w:tr>
    </w:tbl>
    <w:p w14:paraId="6DBE4ACC">
      <w:pPr>
        <w:spacing w:line="360" w:lineRule="auto"/>
        <w:jc w:val="left"/>
        <w:rPr>
          <w:rFonts w:hint="default" w:ascii="Times New Roman" w:hAnsi="Times New Roman" w:eastAsia="微软雅黑" w:cs="Times New Roman"/>
          <w:b/>
          <w:bCs/>
          <w:sz w:val="18"/>
          <w:szCs w:val="18"/>
          <w:highlight w:val="none"/>
        </w:rPr>
      </w:pPr>
    </w:p>
    <w:p w14:paraId="6F7588DE">
      <w:pPr>
        <w:spacing w:line="360" w:lineRule="auto"/>
        <w:jc w:val="left"/>
        <w:rPr>
          <w:rFonts w:hint="default" w:ascii="Times New Roman" w:hAnsi="Times New Roman" w:eastAsia="微软雅黑" w:cs="Times New Roman"/>
          <w:b/>
          <w:bCs/>
          <w:sz w:val="18"/>
          <w:szCs w:val="18"/>
          <w:highlight w:val="none"/>
        </w:rPr>
      </w:pPr>
    </w:p>
    <w:p w14:paraId="4CA26A67">
      <w:pPr>
        <w:spacing w:line="360" w:lineRule="auto"/>
        <w:jc w:val="left"/>
        <w:rPr>
          <w:rFonts w:hint="default" w:ascii="Times New Roman" w:hAnsi="Times New Roman" w:eastAsia="微软雅黑" w:cs="Times New Roman"/>
          <w:b/>
          <w:bCs/>
          <w:sz w:val="18"/>
          <w:szCs w:val="18"/>
          <w:highlight w:val="none"/>
        </w:rPr>
      </w:pPr>
    </w:p>
    <w:p w14:paraId="0C5AF7BE">
      <w:pPr>
        <w:pStyle w:val="3"/>
        <w:bidi w:val="0"/>
        <w:rPr>
          <w:rFonts w:hint="default" w:ascii="Times New Roman" w:hAnsi="Times New Roman" w:eastAsia="微软雅黑" w:cs="Times New Roman"/>
          <w:highlight w:val="none"/>
          <w:lang w:val="en-US" w:eastAsia="zh-CN"/>
        </w:rPr>
      </w:pPr>
      <w:bookmarkStart w:id="27" w:name="_Toc26595"/>
      <w:r>
        <w:rPr>
          <w:rFonts w:hint="default" w:ascii="Times New Roman" w:hAnsi="Times New Roman" w:eastAsia="微软雅黑" w:cs="Times New Roman"/>
          <w:highlight w:val="none"/>
          <w:lang w:val="en-US" w:eastAsia="zh-CN"/>
        </w:rPr>
        <w:t>3.</w:t>
      </w:r>
      <w:r>
        <w:rPr>
          <w:rFonts w:hint="default" w:ascii="Times New Roman" w:hAnsi="Times New Roman" w:cs="Times New Roman"/>
          <w:highlight w:val="none"/>
          <w:lang w:val="en-US" w:eastAsia="zh-CN"/>
        </w:rPr>
        <w:t>4</w:t>
      </w:r>
      <w:r>
        <w:rPr>
          <w:rFonts w:hint="default" w:ascii="Times New Roman" w:hAnsi="Times New Roman" w:eastAsia="微软雅黑" w:cs="Times New Roman"/>
          <w:highlight w:val="none"/>
          <w:lang w:val="en-US" w:eastAsia="zh-CN"/>
        </w:rPr>
        <w:t>Wiring requirements</w:t>
      </w:r>
      <w:bookmarkEnd w:id="27"/>
    </w:p>
    <w:p w14:paraId="7BB933F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The motor wires and encoder wires must be shielded to prevent interference signals from entering the encoder signal terminal, affecting the operating performance, and causing system instability and other malfunctions.</w:t>
      </w:r>
    </w:p>
    <w:p w14:paraId="1E7D42F3">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If a power supply powers multiple drivers, they should be connected in parallel at the power supply point. A chain-like connection, where the power supply goes to one driver first and then to the next, is not allowed.</w:t>
      </w:r>
    </w:p>
    <w:p w14:paraId="212DB93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It is strictly forbidden to plug or unplug the high-voltage terminals of the driver while it is powered on. Even when the motor is stopped, a large current still flows through the coil. Plug or unplug the terminals while they are powered on, which will cause a huge instantaneous induced electromotive force and burn out the driver.</w:t>
      </w:r>
    </w:p>
    <w:p w14:paraId="7EFA881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It is strictly forbidden to tin the wire ends before connecting them to the terminals, otherwise the terminals may overheat and be damaged due to increased contact resistance.</w:t>
      </w:r>
    </w:p>
    <w:p w14:paraId="66A0067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The wire ends must not be exposed outside the terminals to prevent accidental short circuits that could damage the driver.</w:t>
      </w:r>
    </w:p>
    <w:p w14:paraId="6E05CFD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rPr>
      </w:pPr>
    </w:p>
    <w:p w14:paraId="5B37BB93">
      <w:pPr>
        <w:pStyle w:val="2"/>
        <w:keepNext/>
        <w:keepLines/>
        <w:pageBreakBefore w:val="0"/>
        <w:widowControl w:val="0"/>
        <w:numPr>
          <w:numId w:val="0"/>
        </w:numPr>
        <w:kinsoku/>
        <w:wordWrap/>
        <w:overflowPunct/>
        <w:topLinePunct w:val="0"/>
        <w:autoSpaceDE/>
        <w:autoSpaceDN/>
        <w:bidi w:val="0"/>
        <w:adjustRightInd/>
        <w:snapToGrid/>
        <w:spacing w:before="0" w:beforeLines="0" w:beforeAutospacing="0" w:after="0" w:afterLines="0" w:afterAutospacing="0" w:line="240" w:lineRule="auto"/>
        <w:ind w:leftChars="0"/>
        <w:jc w:val="left"/>
        <w:textAlignment w:val="auto"/>
        <w:outlineLvl w:val="0"/>
        <w:rPr>
          <w:rFonts w:hint="default" w:ascii="Times New Roman" w:hAnsi="Times New Roman" w:eastAsia="微软雅黑" w:cs="Times New Roman"/>
          <w:b/>
          <w:sz w:val="28"/>
          <w:szCs w:val="28"/>
          <w:highlight w:val="none"/>
          <w:lang w:val="en-US" w:eastAsia="zh-CN"/>
        </w:rPr>
      </w:pPr>
      <w:bookmarkStart w:id="28" w:name="_Toc12781"/>
      <w:r>
        <w:rPr>
          <w:rFonts w:hint="eastAsia" w:ascii="Times New Roman" w:hAnsi="Times New Roman" w:eastAsia="微软雅黑" w:cs="Times New Roman"/>
          <w:b/>
          <w:sz w:val="28"/>
          <w:szCs w:val="28"/>
          <w:highlight w:val="none"/>
          <w:lang w:val="en-US" w:eastAsia="zh-CN"/>
        </w:rPr>
        <w:t>4.</w:t>
      </w:r>
      <w:r>
        <w:rPr>
          <w:rFonts w:hint="default" w:ascii="Times New Roman" w:hAnsi="Times New Roman" w:eastAsia="微软雅黑" w:cs="Times New Roman"/>
          <w:b/>
          <w:sz w:val="28"/>
          <w:szCs w:val="28"/>
          <w:highlight w:val="none"/>
          <w:lang w:val="en-US" w:eastAsia="zh-CN"/>
        </w:rPr>
        <w:t>Function Description</w:t>
      </w:r>
      <w:bookmarkEnd w:id="28"/>
    </w:p>
    <w:p w14:paraId="4C723D6C">
      <w:pPr>
        <w:pStyle w:val="3"/>
        <w:bidi w:val="0"/>
        <w:rPr>
          <w:rFonts w:hint="default" w:ascii="Times New Roman" w:hAnsi="Times New Roman" w:eastAsia="微软雅黑" w:cs="Times New Roman"/>
          <w:highlight w:val="none"/>
          <w:lang w:val="en-US" w:eastAsia="zh-CN"/>
        </w:rPr>
      </w:pPr>
      <w:bookmarkStart w:id="29" w:name="_Toc19279"/>
      <w:r>
        <w:rPr>
          <w:rFonts w:hint="default" w:ascii="Times New Roman" w:hAnsi="Times New Roman" w:eastAsia="微软雅黑" w:cs="Times New Roman"/>
          <w:highlight w:val="none"/>
          <w:lang w:val="en-US" w:eastAsia="zh-CN"/>
        </w:rPr>
        <w:t>4.1 Panel Function Diagram</w:t>
      </w:r>
      <w:bookmarkEnd w:id="29"/>
    </w:p>
    <w:p w14:paraId="24556F21">
      <w:pPr>
        <w:ind w:firstLine="420" w:firstLineChars="0"/>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following is a schematic diagram of the panel functions of the SCT1-86E-RS 485 control speed and torque type closed-loop driver.</w:t>
      </w:r>
    </w:p>
    <w:p w14:paraId="6577AE9E">
      <w:pP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drawing>
          <wp:anchor distT="0" distB="0" distL="114300" distR="114300" simplePos="0" relativeHeight="251663360" behindDoc="0" locked="0" layoutInCell="1" allowOverlap="1">
            <wp:simplePos x="0" y="0"/>
            <wp:positionH relativeFrom="column">
              <wp:posOffset>1305560</wp:posOffset>
            </wp:positionH>
            <wp:positionV relativeFrom="paragraph">
              <wp:posOffset>9525</wp:posOffset>
            </wp:positionV>
            <wp:extent cx="2582545" cy="4202430"/>
            <wp:effectExtent l="0" t="0" r="8255" b="7620"/>
            <wp:wrapNone/>
            <wp:docPr id="17" name="图片 17" descr="0f856acd58ab628e8ee522d8248b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f856acd58ab628e8ee522d8248b9d6"/>
                    <pic:cNvPicPr>
                      <a:picLocks noChangeAspect="1"/>
                    </pic:cNvPicPr>
                  </pic:nvPicPr>
                  <pic:blipFill>
                    <a:blip r:embed="rId9"/>
                    <a:stretch>
                      <a:fillRect/>
                    </a:stretch>
                  </pic:blipFill>
                  <pic:spPr>
                    <a:xfrm>
                      <a:off x="0" y="0"/>
                      <a:ext cx="2582545" cy="4202430"/>
                    </a:xfrm>
                    <a:prstGeom prst="rect">
                      <a:avLst/>
                    </a:prstGeom>
                  </pic:spPr>
                </pic:pic>
              </a:graphicData>
            </a:graphic>
          </wp:anchor>
        </w:drawing>
      </w:r>
    </w:p>
    <w:p w14:paraId="410FFFF5">
      <w:pPr>
        <w:rPr>
          <w:rFonts w:hint="default" w:ascii="Times New Roman" w:hAnsi="Times New Roman" w:eastAsia="微软雅黑" w:cs="Times New Roman"/>
          <w:sz w:val="18"/>
          <w:szCs w:val="18"/>
          <w:highlight w:val="none"/>
          <w:lang w:val="en-US" w:eastAsia="zh-CN"/>
        </w:rPr>
      </w:pPr>
    </w:p>
    <w:p w14:paraId="12068AD4">
      <w:pPr>
        <w:rPr>
          <w:rFonts w:hint="default" w:ascii="Times New Roman" w:hAnsi="Times New Roman" w:eastAsia="微软雅黑" w:cs="Times New Roman"/>
          <w:sz w:val="18"/>
          <w:szCs w:val="18"/>
          <w:highlight w:val="none"/>
          <w:lang w:val="en-US" w:eastAsia="zh-CN"/>
        </w:rPr>
      </w:pPr>
    </w:p>
    <w:p w14:paraId="472DA419">
      <w:pPr>
        <w:rPr>
          <w:rFonts w:hint="default" w:ascii="Times New Roman" w:hAnsi="Times New Roman" w:eastAsia="微软雅黑" w:cs="Times New Roman"/>
          <w:sz w:val="18"/>
          <w:szCs w:val="18"/>
          <w:highlight w:val="none"/>
          <w:lang w:val="en-US" w:eastAsia="zh-CN"/>
        </w:rPr>
      </w:pPr>
    </w:p>
    <w:p w14:paraId="1DBB7F57">
      <w:pPr>
        <w:rPr>
          <w:rFonts w:hint="default" w:ascii="Times New Roman" w:hAnsi="Times New Roman" w:eastAsia="微软雅黑" w:cs="Times New Roman"/>
          <w:sz w:val="18"/>
          <w:szCs w:val="18"/>
          <w:highlight w:val="none"/>
          <w:lang w:val="en-US" w:eastAsia="zh-CN"/>
        </w:rPr>
      </w:pPr>
    </w:p>
    <w:p w14:paraId="44CBE694">
      <w:pPr>
        <w:rPr>
          <w:rFonts w:hint="default" w:ascii="Times New Roman" w:hAnsi="Times New Roman" w:eastAsia="微软雅黑" w:cs="Times New Roman"/>
          <w:sz w:val="18"/>
          <w:szCs w:val="18"/>
          <w:highlight w:val="none"/>
          <w:lang w:val="en-US" w:eastAsia="zh-CN"/>
        </w:rPr>
      </w:pPr>
    </w:p>
    <w:p w14:paraId="59E2368B">
      <w:pPr>
        <w:rPr>
          <w:rFonts w:hint="default" w:ascii="Times New Roman" w:hAnsi="Times New Roman" w:eastAsia="微软雅黑" w:cs="Times New Roman"/>
          <w:sz w:val="18"/>
          <w:szCs w:val="18"/>
          <w:highlight w:val="none"/>
          <w:lang w:val="en-US" w:eastAsia="zh-CN"/>
        </w:rPr>
      </w:pPr>
    </w:p>
    <w:p w14:paraId="3F9696E6">
      <w:pPr>
        <w:rPr>
          <w:rFonts w:hint="default" w:ascii="Times New Roman" w:hAnsi="Times New Roman" w:eastAsia="微软雅黑" w:cs="Times New Roman"/>
          <w:sz w:val="18"/>
          <w:szCs w:val="18"/>
          <w:highlight w:val="none"/>
          <w:lang w:val="en-US" w:eastAsia="zh-CN"/>
        </w:rPr>
      </w:pPr>
    </w:p>
    <w:p w14:paraId="487F38F5">
      <w:pPr>
        <w:rPr>
          <w:rFonts w:hint="default" w:ascii="Times New Roman" w:hAnsi="Times New Roman" w:eastAsia="微软雅黑" w:cs="Times New Roman"/>
          <w:sz w:val="18"/>
          <w:szCs w:val="18"/>
          <w:highlight w:val="none"/>
          <w:lang w:val="en-US" w:eastAsia="zh-CN"/>
        </w:rPr>
      </w:pPr>
    </w:p>
    <w:p w14:paraId="35377714">
      <w:pPr>
        <w:rPr>
          <w:rFonts w:hint="default" w:ascii="Times New Roman" w:hAnsi="Times New Roman" w:eastAsia="微软雅黑" w:cs="Times New Roman"/>
          <w:sz w:val="18"/>
          <w:szCs w:val="18"/>
          <w:highlight w:val="none"/>
          <w:lang w:val="en-US" w:eastAsia="zh-CN"/>
        </w:rPr>
      </w:pPr>
    </w:p>
    <w:p w14:paraId="47FF9721">
      <w:pPr>
        <w:rPr>
          <w:rFonts w:hint="default" w:ascii="Times New Roman" w:hAnsi="Times New Roman" w:eastAsia="微软雅黑" w:cs="Times New Roman"/>
          <w:sz w:val="18"/>
          <w:szCs w:val="18"/>
          <w:highlight w:val="none"/>
          <w:lang w:val="en-US" w:eastAsia="zh-CN"/>
        </w:rPr>
      </w:pPr>
    </w:p>
    <w:p w14:paraId="39623F2C">
      <w:pPr>
        <w:rPr>
          <w:rFonts w:hint="default" w:ascii="Times New Roman" w:hAnsi="Times New Roman" w:eastAsia="微软雅黑" w:cs="Times New Roman"/>
          <w:sz w:val="18"/>
          <w:szCs w:val="18"/>
          <w:highlight w:val="none"/>
          <w:lang w:val="en-US" w:eastAsia="zh-CN"/>
        </w:rPr>
      </w:pPr>
    </w:p>
    <w:p w14:paraId="41DDA4CE">
      <w:pPr>
        <w:rPr>
          <w:rFonts w:hint="default" w:ascii="Times New Roman" w:hAnsi="Times New Roman" w:eastAsia="微软雅黑" w:cs="Times New Roman"/>
          <w:sz w:val="18"/>
          <w:szCs w:val="18"/>
          <w:highlight w:val="none"/>
          <w:lang w:val="en-US" w:eastAsia="zh-CN"/>
        </w:rPr>
      </w:pPr>
    </w:p>
    <w:p w14:paraId="3CFE43C7">
      <w:pPr>
        <w:rPr>
          <w:rFonts w:hint="default" w:ascii="Times New Roman" w:hAnsi="Times New Roman" w:eastAsia="微软雅黑" w:cs="Times New Roman"/>
          <w:sz w:val="18"/>
          <w:szCs w:val="18"/>
          <w:highlight w:val="none"/>
          <w:lang w:val="en-US" w:eastAsia="zh-CN"/>
        </w:rPr>
      </w:pPr>
    </w:p>
    <w:p w14:paraId="5940BD80">
      <w:pPr>
        <w:rPr>
          <w:rFonts w:hint="default" w:ascii="Times New Roman" w:hAnsi="Times New Roman" w:eastAsia="微软雅黑" w:cs="Times New Roman"/>
          <w:sz w:val="18"/>
          <w:szCs w:val="18"/>
          <w:highlight w:val="none"/>
          <w:lang w:val="en-US" w:eastAsia="zh-CN"/>
        </w:rPr>
      </w:pPr>
    </w:p>
    <w:p w14:paraId="4DD12992">
      <w:pPr>
        <w:rPr>
          <w:rFonts w:hint="default" w:ascii="Times New Roman" w:hAnsi="Times New Roman" w:eastAsia="微软雅黑" w:cs="Times New Roman"/>
          <w:sz w:val="18"/>
          <w:szCs w:val="18"/>
          <w:highlight w:val="none"/>
          <w:lang w:val="en-US" w:eastAsia="zh-CN"/>
        </w:rPr>
      </w:pPr>
    </w:p>
    <w:p w14:paraId="1D920198">
      <w:pPr>
        <w:rPr>
          <w:rFonts w:hint="default" w:ascii="Times New Roman" w:hAnsi="Times New Roman" w:eastAsia="微软雅黑" w:cs="Times New Roman"/>
          <w:sz w:val="18"/>
          <w:szCs w:val="18"/>
          <w:highlight w:val="none"/>
          <w:lang w:val="en-US" w:eastAsia="zh-CN"/>
        </w:rPr>
      </w:pPr>
    </w:p>
    <w:p w14:paraId="49416A87">
      <w:pPr>
        <w:rPr>
          <w:rFonts w:hint="default" w:ascii="Times New Roman" w:hAnsi="Times New Roman" w:eastAsia="微软雅黑" w:cs="Times New Roman"/>
          <w:sz w:val="18"/>
          <w:szCs w:val="18"/>
          <w:highlight w:val="none"/>
          <w:lang w:val="en-US" w:eastAsia="zh-CN"/>
        </w:rPr>
      </w:pPr>
    </w:p>
    <w:p w14:paraId="6E090E7A">
      <w:pPr>
        <w:rPr>
          <w:rFonts w:hint="default" w:ascii="Times New Roman" w:hAnsi="Times New Roman" w:eastAsia="微软雅黑" w:cs="Times New Roman"/>
          <w:sz w:val="18"/>
          <w:szCs w:val="18"/>
          <w:highlight w:val="none"/>
          <w:lang w:val="en-US" w:eastAsia="zh-CN"/>
        </w:rPr>
      </w:pPr>
    </w:p>
    <w:p w14:paraId="722C0A8C">
      <w:pPr>
        <w:rPr>
          <w:rFonts w:hint="default" w:ascii="Times New Roman" w:hAnsi="Times New Roman" w:eastAsia="微软雅黑" w:cs="Times New Roman"/>
          <w:sz w:val="18"/>
          <w:szCs w:val="18"/>
          <w:highlight w:val="none"/>
          <w:lang w:val="en-US" w:eastAsia="zh-CN"/>
        </w:rPr>
      </w:pPr>
    </w:p>
    <w:p w14:paraId="3F2F8816">
      <w:pPr>
        <w:rPr>
          <w:rFonts w:hint="default" w:ascii="Times New Roman" w:hAnsi="Times New Roman" w:eastAsia="微软雅黑" w:cs="Times New Roman"/>
          <w:sz w:val="18"/>
          <w:szCs w:val="18"/>
          <w:highlight w:val="none"/>
          <w:lang w:val="en-US" w:eastAsia="zh-CN"/>
        </w:rPr>
      </w:pPr>
    </w:p>
    <w:p w14:paraId="61900CF0">
      <w:pPr>
        <w:spacing w:line="360" w:lineRule="auto"/>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Figure 4.1 Functional diagram of SCT1-86E-RS panel</w:t>
      </w:r>
    </w:p>
    <w:p w14:paraId="2C6B6E6A">
      <w:pPr>
        <w:pStyle w:val="3"/>
        <w:bidi w:val="0"/>
        <w:rPr>
          <w:rFonts w:hint="default" w:ascii="Times New Roman" w:hAnsi="Times New Roman" w:eastAsia="微软雅黑" w:cs="Times New Roman"/>
          <w:highlight w:val="none"/>
          <w:lang w:val="en-US" w:eastAsia="zh-CN"/>
        </w:rPr>
      </w:pPr>
      <w:bookmarkStart w:id="30" w:name="_Toc18331"/>
      <w:r>
        <w:rPr>
          <w:rFonts w:hint="default" w:ascii="Times New Roman" w:hAnsi="Times New Roman" w:eastAsia="微软雅黑" w:cs="Times New Roman"/>
          <w:highlight w:val="none"/>
          <w:lang w:val="en-US" w:eastAsia="zh-CN"/>
        </w:rPr>
        <w:t>4.2 Digital Tube Display</w:t>
      </w:r>
      <w:r>
        <w:rPr>
          <w:rFonts w:hint="default" w:ascii="Times New Roman" w:hAnsi="Times New Roman" w:cs="Times New Roman"/>
          <w:highlight w:val="none"/>
          <w:lang w:val="en-US" w:eastAsia="zh-CN"/>
        </w:rPr>
        <w:t>Function</w:t>
      </w:r>
      <w:bookmarkEnd w:id="30"/>
    </w:p>
    <w:p w14:paraId="09FAF6AB">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微软雅黑" w:cs="Times New Roman"/>
          <w:b w:val="0"/>
          <w:bCs w:val="0"/>
          <w:color w:val="auto"/>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speed and torque rating are displayed using a 4-digit LED display.</w:t>
      </w:r>
      <w:r>
        <w:rPr>
          <w:rFonts w:hint="default" w:ascii="Times New Roman" w:hAnsi="Times New Roman" w:eastAsia="微软雅黑" w:cs="Times New Roman"/>
          <w:b w:val="0"/>
          <w:bCs w:val="0"/>
          <w:color w:val="auto"/>
          <w:sz w:val="18"/>
          <w:szCs w:val="18"/>
          <w:highlight w:val="none"/>
          <w:lang w:val="en-US" w:eastAsia="zh-CN"/>
        </w:rPr>
        <w:t>As shown in the following figure.</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C54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D94AF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Digital tube display example</w:t>
            </w:r>
          </w:p>
        </w:tc>
        <w:tc>
          <w:tcPr>
            <w:tcW w:w="2500" w:type="pct"/>
            <w:tcBorders>
              <w:top w:val="double" w:color="70AD47" w:sz="4" w:space="0"/>
              <w:left w:val="single" w:color="70AD47" w:sz="4" w:space="0"/>
              <w:bottom w:val="single" w:color="70AD47" w:sz="4" w:space="0"/>
              <w:right w:val="double" w:color="70AD47" w:sz="4" w:space="0"/>
            </w:tcBorders>
            <w:shd w:val="clear" w:color="auto" w:fill="AAD18D"/>
            <w:vAlign w:val="center"/>
          </w:tcPr>
          <w:p w14:paraId="77EADF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meaning</w:t>
            </w:r>
          </w:p>
        </w:tc>
      </w:tr>
      <w:tr w14:paraId="1CEF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jc w:val="center"/>
        </w:trPr>
        <w:tc>
          <w:tcPr>
            <w:tcW w:w="2500" w:type="pct"/>
            <w:tcBorders>
              <w:top w:val="single" w:color="70AD47" w:sz="4" w:space="0"/>
              <w:left w:val="double" w:color="70AD47" w:sz="4" w:space="0"/>
              <w:bottom w:val="single" w:color="70AD47" w:sz="4" w:space="0"/>
              <w:right w:val="single" w:color="70AD47" w:sz="4" w:space="0"/>
            </w:tcBorders>
            <w:shd w:val="clear" w:color="auto" w:fill="auto"/>
            <w:vAlign w:val="center"/>
          </w:tcPr>
          <w:p w14:paraId="3FF9C0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drawing>
                <wp:inline distT="0" distB="0" distL="114300" distR="114300">
                  <wp:extent cx="1486535" cy="720725"/>
                  <wp:effectExtent l="0" t="0" r="18415" b="3175"/>
                  <wp:docPr id="26" name="图片 26" descr="8fd2e1faf7ea5bb8d9192573244b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fd2e1faf7ea5bb8d9192573244b308"/>
                          <pic:cNvPicPr>
                            <a:picLocks noChangeAspect="1"/>
                          </pic:cNvPicPr>
                        </pic:nvPicPr>
                        <pic:blipFill>
                          <a:blip r:embed="rId10"/>
                          <a:stretch>
                            <a:fillRect/>
                          </a:stretch>
                        </pic:blipFill>
                        <pic:spPr>
                          <a:xfrm>
                            <a:off x="0" y="0"/>
                            <a:ext cx="1486535" cy="720725"/>
                          </a:xfrm>
                          <a:prstGeom prst="rect">
                            <a:avLst/>
                          </a:prstGeom>
                        </pic:spPr>
                      </pic:pic>
                    </a:graphicData>
                  </a:graphic>
                </wp:inline>
              </w:drawing>
            </w:r>
          </w:p>
        </w:tc>
        <w:tc>
          <w:tcPr>
            <w:tcW w:w="2500" w:type="pct"/>
            <w:tcBorders>
              <w:top w:val="single" w:color="70AD47" w:sz="4" w:space="0"/>
              <w:left w:val="single" w:color="70AD47" w:sz="4" w:space="0"/>
              <w:bottom w:val="single" w:color="70AD47" w:sz="4" w:space="0"/>
              <w:right w:val="double" w:color="70AD47" w:sz="4" w:space="0"/>
            </w:tcBorders>
            <w:shd w:val="clear" w:color="auto" w:fill="auto"/>
            <w:vAlign w:val="center"/>
          </w:tcPr>
          <w:p w14:paraId="765EED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The digital display shows 'C200', indicating that the current torque value is 200. At this time, the torque output value can be adjusted by the knob, with the default adjustment range being 0-200.</w:t>
            </w:r>
          </w:p>
        </w:tc>
      </w:tr>
      <w:tr w14:paraId="28DC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jc w:val="center"/>
        </w:trPr>
        <w:tc>
          <w:tcPr>
            <w:tcW w:w="2500" w:type="pct"/>
            <w:tcBorders>
              <w:top w:val="single" w:color="70AD47" w:sz="4" w:space="0"/>
              <w:left w:val="double" w:color="70AD47" w:sz="4" w:space="0"/>
              <w:bottom w:val="single" w:color="70AD47" w:sz="4" w:space="0"/>
              <w:right w:val="single" w:color="70AD47" w:sz="4" w:space="0"/>
            </w:tcBorders>
            <w:shd w:val="clear" w:color="auto" w:fill="auto"/>
            <w:vAlign w:val="center"/>
          </w:tcPr>
          <w:p w14:paraId="157E7E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kern w:val="2"/>
                <w:sz w:val="18"/>
                <w:szCs w:val="18"/>
                <w:highlight w:val="none"/>
                <w:vertAlign w:val="baseline"/>
                <w:lang w:val="en-US" w:eastAsia="zh-CN" w:bidi="ar-SA"/>
              </w:rPr>
            </w:pPr>
            <w:r>
              <w:rPr>
                <w:rFonts w:hint="default" w:ascii="Times New Roman" w:hAnsi="Times New Roman" w:eastAsia="微软雅黑" w:cs="Times New Roman"/>
                <w:b w:val="0"/>
                <w:bCs w:val="0"/>
                <w:color w:val="000000"/>
                <w:sz w:val="18"/>
                <w:szCs w:val="18"/>
                <w:highlight w:val="none"/>
                <w:vertAlign w:val="baseline"/>
                <w:lang w:val="en-US" w:eastAsia="zh-CN"/>
              </w:rPr>
              <w:drawing>
                <wp:inline distT="0" distB="0" distL="114300" distR="114300">
                  <wp:extent cx="1486535" cy="720090"/>
                  <wp:effectExtent l="0" t="0" r="18415" b="3810"/>
                  <wp:docPr id="3" name="图片 3" descr="b049a5dbd965a246b61110614843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049a5dbd965a246b61110614843e0c"/>
                          <pic:cNvPicPr>
                            <a:picLocks noChangeAspect="1"/>
                          </pic:cNvPicPr>
                        </pic:nvPicPr>
                        <pic:blipFill>
                          <a:blip r:embed="rId11"/>
                          <a:stretch>
                            <a:fillRect/>
                          </a:stretch>
                        </pic:blipFill>
                        <pic:spPr>
                          <a:xfrm>
                            <a:off x="0" y="0"/>
                            <a:ext cx="1486535" cy="720090"/>
                          </a:xfrm>
                          <a:prstGeom prst="rect">
                            <a:avLst/>
                          </a:prstGeom>
                        </pic:spPr>
                      </pic:pic>
                    </a:graphicData>
                  </a:graphic>
                </wp:inline>
              </w:drawing>
            </w:r>
          </w:p>
        </w:tc>
        <w:tc>
          <w:tcPr>
            <w:tcW w:w="2500" w:type="pct"/>
            <w:tcBorders>
              <w:top w:val="single" w:color="70AD47" w:sz="4" w:space="0"/>
              <w:left w:val="single" w:color="70AD47" w:sz="4" w:space="0"/>
              <w:bottom w:val="single" w:color="70AD47" w:sz="4" w:space="0"/>
              <w:right w:val="double" w:color="70AD47" w:sz="4" w:space="0"/>
            </w:tcBorders>
            <w:shd w:val="clear" w:color="auto" w:fill="auto"/>
            <w:vAlign w:val="center"/>
          </w:tcPr>
          <w:p w14:paraId="3E89B1B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The digital display shows 'U200', indicating that the current speed output value is 200 rev/min; at this time, the speed output can be adjusted by the knob, with the default adjustment range being 0-999 rev/min;</w:t>
            </w:r>
          </w:p>
        </w:tc>
      </w:tr>
      <w:tr w14:paraId="003D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jc w:val="center"/>
        </w:trPr>
        <w:tc>
          <w:tcPr>
            <w:tcW w:w="2500" w:type="pct"/>
            <w:tcBorders>
              <w:top w:val="single" w:color="70AD47" w:sz="4" w:space="0"/>
              <w:left w:val="double" w:color="70AD47" w:sz="4" w:space="0"/>
              <w:bottom w:val="single" w:color="70AD47" w:sz="4" w:space="0"/>
              <w:right w:val="single" w:color="70AD47" w:sz="4" w:space="0"/>
            </w:tcBorders>
            <w:shd w:val="clear" w:color="auto" w:fill="auto"/>
            <w:vAlign w:val="center"/>
          </w:tcPr>
          <w:p w14:paraId="2D4E5E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drawing>
                <wp:inline distT="0" distB="0" distL="114300" distR="114300">
                  <wp:extent cx="1487170" cy="720090"/>
                  <wp:effectExtent l="0" t="0" r="17780" b="3810"/>
                  <wp:docPr id="28" name="图片 28" descr="94386b35ff87b23adb2cd575c42c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4386b35ff87b23adb2cd575c42c5dd"/>
                          <pic:cNvPicPr>
                            <a:picLocks noChangeAspect="1"/>
                          </pic:cNvPicPr>
                        </pic:nvPicPr>
                        <pic:blipFill>
                          <a:blip r:embed="rId12"/>
                          <a:stretch>
                            <a:fillRect/>
                          </a:stretch>
                        </pic:blipFill>
                        <pic:spPr>
                          <a:xfrm>
                            <a:off x="0" y="0"/>
                            <a:ext cx="1487170" cy="720090"/>
                          </a:xfrm>
                          <a:prstGeom prst="rect">
                            <a:avLst/>
                          </a:prstGeom>
                        </pic:spPr>
                      </pic:pic>
                    </a:graphicData>
                  </a:graphic>
                </wp:inline>
              </w:drawing>
            </w:r>
          </w:p>
        </w:tc>
        <w:tc>
          <w:tcPr>
            <w:tcW w:w="2500" w:type="pct"/>
            <w:tcBorders>
              <w:top w:val="single" w:color="70AD47" w:sz="4" w:space="0"/>
              <w:left w:val="single" w:color="70AD47" w:sz="4" w:space="0"/>
              <w:bottom w:val="single" w:color="70AD47" w:sz="4" w:space="0"/>
              <w:right w:val="double" w:color="70AD47" w:sz="4" w:space="0"/>
            </w:tcBorders>
            <w:shd w:val="clear" w:color="auto" w:fill="auto"/>
            <w:vAlign w:val="center"/>
          </w:tcPr>
          <w:p w14:paraId="43CBFB2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The digital display shows 'U.200', indicating that the current speed is 200 rev/min, and rotating the knob is ineffective at this time and will not affect the set torque and speed values.</w:t>
            </w:r>
          </w:p>
        </w:tc>
      </w:tr>
      <w:tr w14:paraId="1EE8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jc w:val="center"/>
        </w:trPr>
        <w:tc>
          <w:tcPr>
            <w:tcW w:w="2500" w:type="pct"/>
            <w:tcBorders>
              <w:top w:val="single" w:color="70AD47" w:sz="4" w:space="0"/>
              <w:left w:val="double" w:color="70AD47" w:sz="4" w:space="0"/>
              <w:bottom w:val="double" w:color="70AD47" w:sz="4" w:space="0"/>
              <w:right w:val="single" w:color="70AD47" w:sz="4" w:space="0"/>
            </w:tcBorders>
            <w:shd w:val="clear" w:color="auto" w:fill="auto"/>
            <w:vAlign w:val="center"/>
          </w:tcPr>
          <w:p w14:paraId="1B8B988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drawing>
                <wp:inline distT="0" distB="0" distL="114300" distR="114300">
                  <wp:extent cx="1490980" cy="720090"/>
                  <wp:effectExtent l="0" t="0" r="13970" b="381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3"/>
                          <a:stretch>
                            <a:fillRect/>
                          </a:stretch>
                        </pic:blipFill>
                        <pic:spPr>
                          <a:xfrm>
                            <a:off x="0" y="0"/>
                            <a:ext cx="1490980" cy="720090"/>
                          </a:xfrm>
                          <a:prstGeom prst="rect">
                            <a:avLst/>
                          </a:prstGeom>
                          <a:noFill/>
                          <a:ln>
                            <a:noFill/>
                          </a:ln>
                        </pic:spPr>
                      </pic:pic>
                    </a:graphicData>
                  </a:graphic>
                </wp:inline>
              </w:drawing>
            </w:r>
          </w:p>
        </w:tc>
        <w:tc>
          <w:tcPr>
            <w:tcW w:w="2500" w:type="pct"/>
            <w:tcBorders>
              <w:top w:val="single" w:color="70AD47" w:sz="4" w:space="0"/>
              <w:left w:val="single" w:color="70AD47" w:sz="4" w:space="0"/>
              <w:bottom w:val="double" w:color="70AD47" w:sz="4" w:space="0"/>
              <w:right w:val="double" w:color="70AD47" w:sz="4" w:space="0"/>
            </w:tcBorders>
            <w:shd w:val="clear" w:color="auto" w:fill="auto"/>
            <w:vAlign w:val="center"/>
          </w:tcPr>
          <w:p w14:paraId="08982EF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eastAsia" w:ascii="Times New Roman" w:hAnsi="Times New Roman" w:eastAsia="微软雅黑" w:cs="Times New Roman"/>
                <w:color w:val="000000"/>
                <w:kern w:val="0"/>
                <w:sz w:val="18"/>
                <w:szCs w:val="18"/>
                <w:lang w:val="en-US" w:eastAsia="zh-CN"/>
              </w:rPr>
              <w:t>When the panel direction control rocker switch is turned on</w:t>
            </w:r>
            <w:r>
              <w:rPr>
                <w:rFonts w:hint="eastAsia" w:ascii="Times New Roman" w:hAnsi="Times New Roman" w:eastAsia="微软雅黑" w:cs="Times New Roman"/>
                <w:b w:val="0"/>
                <w:color w:val="000000"/>
                <w:sz w:val="18"/>
                <w:szCs w:val="18"/>
                <w:lang w:val="en-US" w:eastAsia="zh-CN"/>
              </w:rPr>
              <w:t>The decimal point of the fourth digit LED display lights up;</w:t>
            </w:r>
          </w:p>
        </w:tc>
      </w:tr>
    </w:tbl>
    <w:p w14:paraId="448D55C3">
      <w:pPr>
        <w:pStyle w:val="3"/>
        <w:bidi w:val="0"/>
        <w:rPr>
          <w:rFonts w:hint="default" w:ascii="Times New Roman" w:hAnsi="Times New Roman" w:eastAsia="微软雅黑" w:cs="Times New Roman"/>
          <w:highlight w:val="none"/>
          <w:lang w:val="en-US" w:eastAsia="zh-CN"/>
        </w:rPr>
      </w:pPr>
      <w:bookmarkStart w:id="31" w:name="_Toc11407"/>
      <w:r>
        <w:rPr>
          <w:rFonts w:hint="default" w:ascii="Times New Roman" w:hAnsi="Times New Roman" w:eastAsia="微软雅黑" w:cs="Times New Roman"/>
          <w:highlight w:val="none"/>
          <w:lang w:val="en-US" w:eastAsia="zh-CN"/>
        </w:rPr>
        <w:t>4.3 Torque and speed adjustment</w:t>
      </w:r>
      <w:bookmarkEnd w:id="31"/>
    </w:p>
    <w:p w14:paraId="76FA8099">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The torque and speed setting ranges can be switched to the corresponding gear (torque adjustment or speed adjustment) using a 3-pin 3-speed switch, and then adjusted using a knob. The specific relationship is as follows:</w:t>
      </w:r>
    </w:p>
    <w:tbl>
      <w:tblPr>
        <w:tblStyle w:val="13"/>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2047"/>
        <w:gridCol w:w="2259"/>
        <w:gridCol w:w="2259"/>
      </w:tblGrid>
      <w:tr w14:paraId="7E20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57260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val="en-US" w:eastAsia="zh-CN"/>
              </w:rPr>
              <w:t>Torque and speed regulation</w:t>
            </w:r>
          </w:p>
          <w:p w14:paraId="0BE29A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color w:val="000000"/>
                <w:sz w:val="18"/>
                <w:szCs w:val="18"/>
                <w:highlight w:val="none"/>
                <w:lang w:val="en-US" w:eastAsia="zh-CN"/>
              </w:rPr>
              <w:t>Location of the switch</w:t>
            </w:r>
          </w:p>
        </w:tc>
        <w:tc>
          <w:tcPr>
            <w:tcW w:w="20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400E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Knob adjustment value</w:t>
            </w:r>
          </w:p>
        </w:tc>
        <w:tc>
          <w:tcPr>
            <w:tcW w:w="225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F99B8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describe</w:t>
            </w:r>
          </w:p>
        </w:tc>
        <w:tc>
          <w:tcPr>
            <w:tcW w:w="225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99618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Remark</w:t>
            </w:r>
          </w:p>
        </w:tc>
      </w:tr>
      <w:tr w14:paraId="6740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54FDD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'I'</w:t>
            </w:r>
          </w:p>
        </w:tc>
        <w:tc>
          <w:tcPr>
            <w:tcW w:w="2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E7E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Adjusting the torque output value</w:t>
            </w:r>
          </w:p>
        </w:tc>
        <w:tc>
          <w:tcPr>
            <w:tcW w:w="225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8649E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Range: 0-200</w:t>
            </w:r>
          </w:p>
        </w:tc>
        <w:tc>
          <w:tcPr>
            <w:tcW w:w="2259" w:type="dxa"/>
            <w:vMerge w:val="restart"/>
            <w:tcBorders>
              <w:top w:val="single" w:color="70AD47" w:sz="4" w:space="0"/>
              <w:left w:val="single" w:color="70AD47" w:sz="4" w:space="0"/>
              <w:right w:val="double" w:color="70AD47" w:sz="4" w:space="0"/>
            </w:tcBorders>
            <w:shd w:val="clear" w:color="auto" w:fill="auto"/>
            <w:vAlign w:val="center"/>
          </w:tcPr>
          <w:p w14:paraId="4D566D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lang w:val="en-US" w:eastAsia="zh-CN"/>
              </w:rPr>
            </w:pPr>
            <w:r>
              <w:rPr>
                <w:rFonts w:hint="default" w:ascii="Times New Roman" w:hAnsi="Times New Roman" w:eastAsia="微软雅黑" w:cs="Times New Roman"/>
                <w:b w:val="0"/>
                <w:bCs w:val="0"/>
                <w:color w:val="000000"/>
                <w:sz w:val="18"/>
                <w:szCs w:val="18"/>
                <w:highlight w:val="none"/>
                <w:lang w:val="en-US" w:eastAsia="zh-CN"/>
              </w:rPr>
              <w:t>Torque and speed values ​​can also be adjusted via 485 communication. See details for further information.</w:t>
            </w:r>
            <w:r>
              <w:rPr>
                <w:rFonts w:hint="default" w:ascii="Times New Roman" w:hAnsi="Times New Roman" w:eastAsia="微软雅黑" w:cs="Times New Roman"/>
                <w:b w:val="0"/>
                <w:bCs w:val="0"/>
                <w:sz w:val="18"/>
                <w:szCs w:val="18"/>
                <w:highlight w:val="none"/>
                <w:lang w:val="en-US" w:eastAsia="zh-CN"/>
              </w:rPr>
              <w:t>Section 5.2.3</w:t>
            </w:r>
            <w:r>
              <w:rPr>
                <w:rFonts w:hint="default" w:ascii="Times New Roman" w:hAnsi="Times New Roman" w:eastAsia="微软雅黑" w:cs="Times New Roman"/>
                <w:b w:val="0"/>
                <w:bCs w:val="0"/>
                <w:color w:val="000000"/>
                <w:sz w:val="18"/>
                <w:szCs w:val="18"/>
                <w:highlight w:val="none"/>
                <w:lang w:val="en-US" w:eastAsia="zh-CN"/>
              </w:rPr>
              <w:t>;</w:t>
            </w:r>
          </w:p>
        </w:tc>
      </w:tr>
      <w:tr w14:paraId="1A7D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C349B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'II'</w:t>
            </w:r>
          </w:p>
        </w:tc>
        <w:tc>
          <w:tcPr>
            <w:tcW w:w="20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C7C0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Adjust the output speed value</w:t>
            </w:r>
          </w:p>
        </w:tc>
        <w:tc>
          <w:tcPr>
            <w:tcW w:w="225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15F6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Range: 0-999, Unit: rev/min</w:t>
            </w:r>
          </w:p>
        </w:tc>
        <w:tc>
          <w:tcPr>
            <w:tcW w:w="2259" w:type="dxa"/>
            <w:vMerge w:val="continue"/>
            <w:tcBorders>
              <w:left w:val="single" w:color="70AD47" w:sz="4" w:space="0"/>
              <w:right w:val="double" w:color="70AD47" w:sz="4" w:space="0"/>
            </w:tcBorders>
            <w:shd w:val="clear" w:color="auto" w:fill="auto"/>
            <w:vAlign w:val="center"/>
          </w:tcPr>
          <w:p w14:paraId="785888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lang w:val="en-US" w:eastAsia="zh-CN"/>
              </w:rPr>
            </w:pPr>
          </w:p>
        </w:tc>
      </w:tr>
      <w:tr w14:paraId="2988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7728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'O'</w:t>
            </w:r>
          </w:p>
        </w:tc>
        <w:tc>
          <w:tcPr>
            <w:tcW w:w="204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CAAC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Knob adjustment function is not working</w:t>
            </w:r>
          </w:p>
        </w:tc>
        <w:tc>
          <w:tcPr>
            <w:tcW w:w="225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04A9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w:t>
            </w:r>
          </w:p>
        </w:tc>
        <w:tc>
          <w:tcPr>
            <w:tcW w:w="2259" w:type="dxa"/>
            <w:vMerge w:val="continue"/>
            <w:tcBorders>
              <w:left w:val="single" w:color="70AD47" w:sz="4" w:space="0"/>
              <w:bottom w:val="double" w:color="70AD47" w:sz="4" w:space="0"/>
              <w:right w:val="double" w:color="70AD47" w:sz="4" w:space="0"/>
            </w:tcBorders>
            <w:shd w:val="clear" w:color="auto" w:fill="auto"/>
            <w:vAlign w:val="center"/>
          </w:tcPr>
          <w:p w14:paraId="558494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lang w:val="en-US" w:eastAsia="zh-CN"/>
              </w:rPr>
            </w:pPr>
          </w:p>
        </w:tc>
      </w:tr>
    </w:tbl>
    <w:p w14:paraId="6871EEA3">
      <w:pPr>
        <w:pStyle w:val="3"/>
        <w:bidi w:val="0"/>
        <w:rPr>
          <w:rFonts w:hint="default" w:ascii="Times New Roman" w:hAnsi="Times New Roman" w:eastAsia="微软雅黑" w:cs="Times New Roman"/>
          <w:highlight w:val="none"/>
          <w:lang w:val="en-US" w:eastAsia="zh-CN"/>
        </w:rPr>
      </w:pPr>
      <w:bookmarkStart w:id="32" w:name="_Toc5789"/>
      <w:r>
        <w:rPr>
          <w:rFonts w:hint="default" w:ascii="Times New Roman" w:hAnsi="Times New Roman" w:eastAsia="微软雅黑" w:cs="Times New Roman"/>
          <w:highlight w:val="none"/>
          <w:lang w:val="en-US" w:eastAsia="zh-CN"/>
        </w:rPr>
        <w:t>4.4 Start-stop control</w:t>
      </w:r>
      <w:bookmarkEnd w:id="32"/>
    </w:p>
    <w:p w14:paraId="7ADCF1D6">
      <w:pPr>
        <w:pStyle w:val="4"/>
        <w:bidi w:val="0"/>
        <w:rPr>
          <w:rFonts w:hint="default" w:ascii="Times New Roman" w:hAnsi="Times New Roman" w:eastAsia="微软雅黑" w:cs="Times New Roman"/>
          <w:b w:val="0"/>
          <w:bCs w:val="0"/>
          <w:sz w:val="18"/>
          <w:szCs w:val="18"/>
          <w:highlight w:val="none"/>
          <w:lang w:val="en-US" w:eastAsia="zh-CN"/>
        </w:rPr>
      </w:pPr>
      <w:bookmarkStart w:id="33" w:name="_Toc17825"/>
      <w:bookmarkStart w:id="34" w:name="_Toc23137"/>
      <w:r>
        <w:rPr>
          <w:rFonts w:hint="default" w:ascii="Times New Roman" w:hAnsi="Times New Roman" w:cs="Times New Roman"/>
          <w:lang w:val="en-US" w:eastAsia="zh-CN"/>
        </w:rPr>
        <w:t>4.4.1 Panel switch controls start and stop</w:t>
      </w:r>
      <w:bookmarkEnd w:id="33"/>
      <w:bookmarkEnd w:id="34"/>
    </w:p>
    <w:p w14:paraId="274BBEF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The motor's forward, reverse, and stop functions can be controlled via a 3-position switch on the front panel (Note: If the motor is running via a 485 controller, this switch will not control its operation). The control logic is shown in the table below:</w:t>
      </w:r>
    </w:p>
    <w:tbl>
      <w:tblPr>
        <w:tblStyle w:val="13"/>
        <w:tblW w:w="8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2063"/>
        <w:gridCol w:w="2237"/>
        <w:gridCol w:w="2237"/>
      </w:tblGrid>
      <w:tr w14:paraId="0918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E7FED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lang w:val="en-US" w:eastAsia="zh-CN"/>
              </w:rPr>
            </w:pPr>
            <w:r>
              <w:rPr>
                <w:rFonts w:hint="default" w:ascii="Times New Roman" w:hAnsi="Times New Roman" w:eastAsia="微软雅黑" w:cs="Times New Roman"/>
                <w:b/>
                <w:bCs w:val="0"/>
                <w:color w:val="000000"/>
                <w:sz w:val="18"/>
                <w:szCs w:val="18"/>
                <w:highlight w:val="none"/>
                <w:lang w:val="en-US" w:eastAsia="zh-CN"/>
              </w:rPr>
              <w:t>Forward and reverse adjustment</w:t>
            </w:r>
          </w:p>
          <w:p w14:paraId="270D47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lang w:val="en-US" w:eastAsia="zh-CN"/>
              </w:rPr>
              <w:t>Location of the switch</w:t>
            </w:r>
          </w:p>
        </w:tc>
        <w:tc>
          <w:tcPr>
            <w:tcW w:w="206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FAC9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Motor motion status</w:t>
            </w:r>
          </w:p>
        </w:tc>
        <w:tc>
          <w:tcPr>
            <w:tcW w:w="223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0664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describe</w:t>
            </w:r>
          </w:p>
        </w:tc>
        <w:tc>
          <w:tcPr>
            <w:tcW w:w="2237"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A2E22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highlight w:val="none"/>
                <w:vertAlign w:val="baseline"/>
                <w:lang w:val="en-US" w:eastAsia="zh-CN"/>
              </w:rPr>
            </w:pPr>
            <w:r>
              <w:rPr>
                <w:rFonts w:hint="default" w:ascii="Times New Roman" w:hAnsi="Times New Roman" w:eastAsia="微软雅黑" w:cs="Times New Roman"/>
                <w:b/>
                <w:bCs w:val="0"/>
                <w:color w:val="000000"/>
                <w:sz w:val="18"/>
                <w:szCs w:val="18"/>
                <w:highlight w:val="none"/>
                <w:vertAlign w:val="baseline"/>
                <w:lang w:val="en-US" w:eastAsia="zh-CN"/>
              </w:rPr>
              <w:t>Remark</w:t>
            </w:r>
          </w:p>
        </w:tc>
      </w:tr>
      <w:tr w14:paraId="5FDF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A995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'I'</w:t>
            </w:r>
          </w:p>
        </w:tc>
        <w:tc>
          <w:tcPr>
            <w:tcW w:w="206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AB15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Forward</w:t>
            </w:r>
          </w:p>
        </w:tc>
        <w:tc>
          <w:tcPr>
            <w:tcW w:w="22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32BD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w:t>
            </w:r>
          </w:p>
        </w:tc>
        <w:tc>
          <w:tcPr>
            <w:tcW w:w="2237" w:type="dxa"/>
            <w:vMerge w:val="restart"/>
            <w:tcBorders>
              <w:top w:val="single" w:color="70AD47" w:sz="4" w:space="0"/>
              <w:left w:val="single" w:color="70AD47" w:sz="4" w:space="0"/>
              <w:right w:val="double" w:color="70AD47" w:sz="4" w:space="0"/>
            </w:tcBorders>
            <w:shd w:val="clear" w:color="auto" w:fill="auto"/>
            <w:vAlign w:val="center"/>
          </w:tcPr>
          <w:p w14:paraId="74EC08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It can also be started and stopped via 485 communication. See details.</w:t>
            </w:r>
            <w:r>
              <w:rPr>
                <w:rFonts w:hint="default" w:ascii="Times New Roman" w:hAnsi="Times New Roman" w:eastAsia="微软雅黑" w:cs="Times New Roman"/>
                <w:b w:val="0"/>
                <w:bCs w:val="0"/>
                <w:sz w:val="18"/>
                <w:szCs w:val="18"/>
                <w:highlight w:val="none"/>
                <w:lang w:val="en-US" w:eastAsia="zh-CN"/>
              </w:rPr>
              <w:t>Section 5.2.3</w:t>
            </w:r>
            <w:r>
              <w:rPr>
                <w:rFonts w:hint="default" w:ascii="Times New Roman" w:hAnsi="Times New Roman" w:eastAsia="微软雅黑" w:cs="Times New Roman"/>
                <w:b w:val="0"/>
                <w:bCs w:val="0"/>
                <w:color w:val="000000"/>
                <w:sz w:val="18"/>
                <w:szCs w:val="18"/>
                <w:highlight w:val="none"/>
                <w:lang w:val="en-US" w:eastAsia="zh-CN"/>
              </w:rPr>
              <w:t>;</w:t>
            </w:r>
          </w:p>
        </w:tc>
      </w:tr>
      <w:tr w14:paraId="5FBA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01B6C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'II'</w:t>
            </w:r>
          </w:p>
        </w:tc>
        <w:tc>
          <w:tcPr>
            <w:tcW w:w="206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A30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Reversal</w:t>
            </w:r>
          </w:p>
        </w:tc>
        <w:tc>
          <w:tcPr>
            <w:tcW w:w="223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0C145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w:t>
            </w:r>
          </w:p>
        </w:tc>
        <w:tc>
          <w:tcPr>
            <w:tcW w:w="2237" w:type="dxa"/>
            <w:vMerge w:val="continue"/>
            <w:tcBorders>
              <w:left w:val="single" w:color="70AD47" w:sz="4" w:space="0"/>
              <w:right w:val="double" w:color="70AD47" w:sz="4" w:space="0"/>
            </w:tcBorders>
            <w:shd w:val="clear" w:color="auto" w:fill="auto"/>
            <w:vAlign w:val="center"/>
          </w:tcPr>
          <w:p w14:paraId="61B009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p>
        </w:tc>
      </w:tr>
      <w:tr w14:paraId="7532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0E9A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'O'</w:t>
            </w:r>
          </w:p>
        </w:tc>
        <w:tc>
          <w:tcPr>
            <w:tcW w:w="206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F44A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vertAlign w:val="baseline"/>
                <w:lang w:val="en-US" w:eastAsia="zh-CN"/>
              </w:rPr>
              <w:t>stop</w:t>
            </w:r>
          </w:p>
        </w:tc>
        <w:tc>
          <w:tcPr>
            <w:tcW w:w="223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8840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It will eventually be in a released state, allowing users to rotate it without resistance.</w:t>
            </w:r>
          </w:p>
        </w:tc>
        <w:tc>
          <w:tcPr>
            <w:tcW w:w="2237" w:type="dxa"/>
            <w:vMerge w:val="continue"/>
            <w:tcBorders>
              <w:left w:val="single" w:color="70AD47" w:sz="4" w:space="0"/>
              <w:bottom w:val="double" w:color="70AD47" w:sz="4" w:space="0"/>
              <w:right w:val="double" w:color="70AD47" w:sz="4" w:space="0"/>
            </w:tcBorders>
            <w:shd w:val="clear" w:color="auto" w:fill="auto"/>
            <w:vAlign w:val="center"/>
          </w:tcPr>
          <w:p w14:paraId="4C581B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highlight w:val="none"/>
                <w:lang w:val="en-US" w:eastAsia="zh-CN"/>
              </w:rPr>
            </w:pPr>
          </w:p>
        </w:tc>
      </w:tr>
    </w:tbl>
    <w:p w14:paraId="6FAB239C">
      <w:pPr>
        <w:pStyle w:val="4"/>
        <w:bidi w:val="0"/>
        <w:rPr>
          <w:rFonts w:hint="default" w:ascii="Times New Roman" w:hAnsi="Times New Roman" w:cs="Times New Roman"/>
          <w:lang w:val="en-US" w:eastAsia="zh-CN"/>
        </w:rPr>
      </w:pPr>
      <w:bookmarkStart w:id="35" w:name="_Toc20122"/>
      <w:bookmarkStart w:id="36" w:name="_Toc7839"/>
      <w:bookmarkStart w:id="37" w:name="_Toc25403"/>
      <w:r>
        <w:rPr>
          <w:rFonts w:hint="default" w:ascii="Times New Roman" w:hAnsi="Times New Roman" w:cs="Times New Roman"/>
          <w:lang w:val="en-US" w:eastAsia="zh-CN"/>
        </w:rPr>
        <w:t>4.4.2 I/O signal control for start/stop</w:t>
      </w:r>
      <w:bookmarkEnd w:id="35"/>
      <w:bookmarkEnd w:id="36"/>
      <w:bookmarkEnd w:id="37"/>
    </w:p>
    <w:p w14:paraId="250F3F9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SCT1-86E-RS not only supports motor start/stop control via the start/stop switch on the front panel, but also connects to a PLC or control board output via two IO control signal interfaces on the back of the driver to control the motor's forward, reverse, and stop rotation. Its control logic is shown in the table below:</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29"/>
        <w:gridCol w:w="2129"/>
        <w:gridCol w:w="2129"/>
      </w:tblGrid>
      <w:tr w14:paraId="1C05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598B8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lang w:val="en-US" w:eastAsia="zh-CN"/>
              </w:rPr>
              <w:t>RUN signal</w:t>
            </w:r>
          </w:p>
        </w:tc>
        <w:tc>
          <w:tcPr>
            <w:tcW w:w="212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0C8E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DIR signal</w:t>
            </w:r>
          </w:p>
        </w:tc>
        <w:tc>
          <w:tcPr>
            <w:tcW w:w="212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20D5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Motor motion status</w:t>
            </w:r>
          </w:p>
        </w:tc>
        <w:tc>
          <w:tcPr>
            <w:tcW w:w="212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86972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4BB9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D3DAA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12AA3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CA25E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stop</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FE20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It will eventually be in a released state, allowing users to rotate it without resistance.</w:t>
            </w:r>
          </w:p>
        </w:tc>
      </w:tr>
      <w:tr w14:paraId="3DB8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33FBF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D79E6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DCCF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Forward</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23C7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2D7D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741E3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9B3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5CED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DFAC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3E22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2ACF8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DDDA4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197B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12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62B43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bl>
    <w:p w14:paraId="13737E3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lang w:val="en-US" w:eastAsia="zh-CN"/>
        </w:rPr>
      </w:pPr>
      <w:r>
        <w:rPr>
          <w:rFonts w:hint="default" w:ascii="Times New Roman" w:hAnsi="Times New Roman" w:eastAsia="微软雅黑" w:cs="Times New Roman"/>
          <w:b/>
          <w:bCs/>
          <w:sz w:val="18"/>
          <w:szCs w:val="18"/>
          <w:lang w:val="en-US" w:eastAsia="zh-CN"/>
        </w:rPr>
        <w:t>Notice:</w:t>
      </w:r>
    </w:p>
    <w:p w14:paraId="402D45E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微软雅黑" w:cs="Times New Roman"/>
          <w:b w:val="0"/>
          <w:bCs w:val="0"/>
          <w:sz w:val="18"/>
          <w:szCs w:val="18"/>
          <w:lang w:val="en-US" w:eastAsia="zh-CN"/>
        </w:rPr>
        <w:t>When controlling the motor start and stop using this IO signal, it is necessary to ensure that the 3-position switch controlling the start and stop on the front of the drive panel is in the 'O' invalid state for the control to be effective.</w:t>
      </w:r>
    </w:p>
    <w:p w14:paraId="2713D69A">
      <w:pPr>
        <w:pStyle w:val="3"/>
        <w:bidi w:val="0"/>
        <w:rPr>
          <w:rFonts w:hint="default" w:ascii="Times New Roman" w:hAnsi="Times New Roman" w:eastAsia="微软雅黑" w:cs="Times New Roman"/>
          <w:highlight w:val="none"/>
          <w:lang w:val="en-US" w:eastAsia="zh-CN"/>
        </w:rPr>
      </w:pPr>
      <w:bookmarkStart w:id="38" w:name="_Toc32362"/>
      <w:r>
        <w:rPr>
          <w:rFonts w:hint="default" w:ascii="Times New Roman" w:hAnsi="Times New Roman" w:eastAsia="微软雅黑" w:cs="Times New Roman"/>
          <w:highlight w:val="none"/>
          <w:lang w:val="en-US" w:eastAsia="zh-CN"/>
        </w:rPr>
        <w:t>4.5 Special Functions</w:t>
      </w:r>
      <w:bookmarkEnd w:id="38"/>
    </w:p>
    <w:p w14:paraId="69CA58DF">
      <w:pPr>
        <w:pStyle w:val="4"/>
        <w:bidi w:val="0"/>
        <w:rPr>
          <w:rFonts w:hint="default" w:ascii="Times New Roman" w:hAnsi="Times New Roman" w:eastAsia="微软雅黑" w:cs="Times New Roman"/>
          <w:highlight w:val="none"/>
          <w:lang w:val="en-US" w:eastAsia="zh-CN"/>
        </w:rPr>
      </w:pPr>
      <w:bookmarkStart w:id="39" w:name="_Toc13595"/>
      <w:r>
        <w:rPr>
          <w:rFonts w:hint="default" w:ascii="Times New Roman" w:hAnsi="Times New Roman" w:eastAsia="微软雅黑" w:cs="Times New Roman"/>
          <w:highlight w:val="none"/>
          <w:lang w:val="en-US" w:eastAsia="zh-CN"/>
        </w:rPr>
        <w:t>4.5.1 Adjustment of maximum output torque value</w:t>
      </w:r>
      <w:bookmarkEnd w:id="39"/>
    </w:p>
    <w:p w14:paraId="26ABA7C0">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When the torque and speed adjustment switch is in the 'I' position, press and hold the knob for 3 seconds. The digital display will then switch to the display shown in the image below. At this time, you can adjust the maximum value of the driver's output current using the knob. The default setting is 4000 mA, and the adjustable range is 0-6000 mA with a resolution of 100. After setting the desired maximum current value, press the knob switch once. The set current (i.e., torque) maximum value will be automatically saved, and the current torque setting value Cxxx will be displayed.</w:t>
      </w:r>
      <w:r>
        <w:rPr>
          <w:rFonts w:hint="default" w:ascii="Times New Roman" w:hAnsi="Times New Roman" w:eastAsia="微软雅黑" w:cs="Times New Roman"/>
          <w:sz w:val="18"/>
          <w:szCs w:val="18"/>
          <w:highlight w:val="none"/>
          <w:lang w:val="en-US" w:eastAsia="zh-CN"/>
        </w:rPr>
        <w:t>(xxx is the torque setting value).</w:t>
      </w:r>
    </w:p>
    <w:p w14:paraId="683DCB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drawing>
          <wp:inline distT="0" distB="0" distL="114300" distR="114300">
            <wp:extent cx="1692275" cy="770255"/>
            <wp:effectExtent l="0" t="0" r="3175" b="10795"/>
            <wp:docPr id="24" name="图片 24" descr="69f57c9d8fb92d3a8611edf4059c707"/>
            <wp:cNvGraphicFramePr/>
            <a:graphic xmlns:a="http://schemas.openxmlformats.org/drawingml/2006/main">
              <a:graphicData uri="http://schemas.openxmlformats.org/drawingml/2006/picture">
                <pic:pic xmlns:pic="http://schemas.openxmlformats.org/drawingml/2006/picture">
                  <pic:nvPicPr>
                    <pic:cNvPr id="24" name="图片 24" descr="69f57c9d8fb92d3a8611edf4059c707"/>
                    <pic:cNvPicPr/>
                  </pic:nvPicPr>
                  <pic:blipFill>
                    <a:blip r:embed="rId14"/>
                    <a:stretch>
                      <a:fillRect/>
                    </a:stretch>
                  </pic:blipFill>
                  <pic:spPr>
                    <a:xfrm>
                      <a:off x="0" y="0"/>
                      <a:ext cx="1692275" cy="770255"/>
                    </a:xfrm>
                    <a:prstGeom prst="rect">
                      <a:avLst/>
                    </a:prstGeom>
                  </pic:spPr>
                </pic:pic>
              </a:graphicData>
            </a:graphic>
          </wp:inline>
        </w:drawing>
      </w:r>
    </w:p>
    <w:p w14:paraId="7E176816">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This upper limit can also be set via 485 communication; see section 5.2.4 for details.</w:t>
      </w:r>
    </w:p>
    <w:p w14:paraId="62ED3CDA">
      <w:pPr>
        <w:pStyle w:val="4"/>
        <w:bidi w:val="0"/>
        <w:rPr>
          <w:rFonts w:hint="default" w:ascii="Times New Roman" w:hAnsi="Times New Roman" w:eastAsia="微软雅黑" w:cs="Times New Roman"/>
          <w:b w:val="0"/>
          <w:bCs w:val="0"/>
          <w:sz w:val="18"/>
          <w:szCs w:val="18"/>
          <w:highlight w:val="none"/>
          <w:lang w:val="en-US" w:eastAsia="zh-CN"/>
        </w:rPr>
      </w:pPr>
      <w:bookmarkStart w:id="40" w:name="_Toc15360"/>
      <w:r>
        <w:rPr>
          <w:rFonts w:hint="default" w:ascii="Times New Roman" w:hAnsi="Times New Roman" w:eastAsia="微软雅黑" w:cs="Times New Roman"/>
          <w:highlight w:val="none"/>
          <w:lang w:val="en-US" w:eastAsia="zh-CN"/>
        </w:rPr>
        <w:t>4.5.2 Maximum Output Speed ​​Adjustment</w:t>
      </w:r>
      <w:bookmarkEnd w:id="40"/>
    </w:p>
    <w:p w14:paraId="6A2209D2">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When the torque and speed adjustment switch is in the 'II' position, press and hold the knob for 3 seconds. The digital display will then switch to the display shown in the image below. At this time, you can adjust the maximum speed of the driver using the knob. The default setting is 200, unit: rev/min, adjustable range is 0-3000, resolution is 1. After setting the desired maximum speed value, press the knob switch once to automatically save the set maximum speed value and display the current speed value Uxxx.</w:t>
      </w:r>
      <w:r>
        <w:rPr>
          <w:rFonts w:hint="default" w:ascii="Times New Roman" w:hAnsi="Times New Roman" w:eastAsia="微软雅黑" w:cs="Times New Roman"/>
          <w:sz w:val="18"/>
          <w:szCs w:val="18"/>
          <w:highlight w:val="none"/>
          <w:lang w:val="en-US" w:eastAsia="zh-CN"/>
        </w:rPr>
        <w:t>(xxx is the rotational speed value).</w:t>
      </w:r>
    </w:p>
    <w:p w14:paraId="3B8B319F">
      <w:pPr>
        <w:spacing w:line="360" w:lineRule="auto"/>
        <w:jc w:val="center"/>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drawing>
          <wp:inline distT="0" distB="0" distL="114300" distR="114300">
            <wp:extent cx="1692275" cy="770255"/>
            <wp:effectExtent l="0" t="0" r="3175" b="10795"/>
            <wp:docPr id="25" name="图片 25" descr="e64d8f797c6be1369d86c7084746f63"/>
            <wp:cNvGraphicFramePr/>
            <a:graphic xmlns:a="http://schemas.openxmlformats.org/drawingml/2006/main">
              <a:graphicData uri="http://schemas.openxmlformats.org/drawingml/2006/picture">
                <pic:pic xmlns:pic="http://schemas.openxmlformats.org/drawingml/2006/picture">
                  <pic:nvPicPr>
                    <pic:cNvPr id="25" name="图片 25" descr="e64d8f797c6be1369d86c7084746f63"/>
                    <pic:cNvPicPr/>
                  </pic:nvPicPr>
                  <pic:blipFill>
                    <a:blip r:embed="rId15"/>
                    <a:stretch>
                      <a:fillRect/>
                    </a:stretch>
                  </pic:blipFill>
                  <pic:spPr>
                    <a:xfrm>
                      <a:off x="0" y="0"/>
                      <a:ext cx="1692275" cy="770255"/>
                    </a:xfrm>
                    <a:prstGeom prst="rect">
                      <a:avLst/>
                    </a:prstGeom>
                  </pic:spPr>
                </pic:pic>
              </a:graphicData>
            </a:graphic>
          </wp:inline>
        </w:drawing>
      </w:r>
    </w:p>
    <w:p w14:paraId="03E341A6">
      <w:pPr>
        <w:pStyle w:val="4"/>
        <w:bidi w:val="0"/>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bookmarkStart w:id="41" w:name="_Toc6999"/>
      <w:r>
        <w:rPr>
          <w:rFonts w:hint="default" w:ascii="Times New Roman" w:hAnsi="Times New Roman" w:eastAsia="微软雅黑" w:cs="Times New Roman"/>
          <w:highlight w:val="none"/>
          <w:lang w:val="en-US" w:eastAsia="zh-CN"/>
        </w:rPr>
        <w:t>4.5.3 Other functional adjustments</w:t>
      </w:r>
      <w:bookmarkEnd w:id="41"/>
    </w:p>
    <w:p w14:paraId="078F1BA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b w:val="0"/>
          <w:bCs w:val="0"/>
          <w:sz w:val="18"/>
          <w:szCs w:val="18"/>
          <w:highlight w:val="none"/>
          <w:lang w:val="en-US" w:eastAsia="zh-CN"/>
        </w:rPr>
        <w:t>When the torque and speed adjustment switches are in the 'O' position, press and hold the knob for 3 seconds, and the digital display will switch to the function display Pxxx (xxx is the function code) as shown in the figure below:</w:t>
      </w:r>
    </w:p>
    <w:p w14:paraId="509A3E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highlight w:val="none"/>
          <w:lang w:val="en-US" w:eastAsia="zh-CN"/>
        </w:rPr>
      </w:pPr>
      <w:r>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drawing>
          <wp:inline distT="0" distB="0" distL="114300" distR="114300">
            <wp:extent cx="1692275" cy="770255"/>
            <wp:effectExtent l="0" t="0" r="3175" b="10795"/>
            <wp:docPr id="2" name="图片 2" descr="9bd09e1e7ba1caf78ad351fcf0c6c77"/>
            <wp:cNvGraphicFramePr/>
            <a:graphic xmlns:a="http://schemas.openxmlformats.org/drawingml/2006/main">
              <a:graphicData uri="http://schemas.openxmlformats.org/drawingml/2006/picture">
                <pic:pic xmlns:pic="http://schemas.openxmlformats.org/drawingml/2006/picture">
                  <pic:nvPicPr>
                    <pic:cNvPr id="2" name="图片 2" descr="9bd09e1e7ba1caf78ad351fcf0c6c77"/>
                    <pic:cNvPicPr/>
                  </pic:nvPicPr>
                  <pic:blipFill>
                    <a:blip r:embed="rId16"/>
                    <a:stretch>
                      <a:fillRect/>
                    </a:stretch>
                  </pic:blipFill>
                  <pic:spPr>
                    <a:xfrm>
                      <a:off x="0" y="0"/>
                      <a:ext cx="1692275" cy="770255"/>
                    </a:xfrm>
                    <a:prstGeom prst="rect">
                      <a:avLst/>
                    </a:prstGeom>
                  </pic:spPr>
                </pic:pic>
              </a:graphicData>
            </a:graphic>
          </wp:inline>
        </w:drawing>
      </w:r>
    </w:p>
    <w:p w14:paraId="7C7106C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微软雅黑" w:cs="Times New Roman"/>
          <w:b w:val="0"/>
          <w:bCs w:val="0"/>
          <w:sz w:val="18"/>
          <w:szCs w:val="18"/>
          <w:highlight w:val="none"/>
          <w:lang w:val="en-US" w:eastAsia="zh-CN"/>
        </w:rPr>
        <w:t>Currently, function code P000 is available.</w:t>
      </w:r>
      <w:r>
        <w:rPr>
          <w:rFonts w:hint="eastAsia" w:ascii="Times New Roman" w:hAnsi="Times New Roman" w:eastAsia="微软雅黑" w:cs="Times New Roman"/>
          <w:b w:val="0"/>
          <w:bCs w:val="0"/>
          <w:sz w:val="18"/>
          <w:szCs w:val="18"/>
          <w:highlight w:val="none"/>
          <w:lang w:val="en-US" w:eastAsia="zh-CN"/>
        </w:rPr>
        <w:t>~</w:t>
      </w:r>
      <w:r>
        <w:rPr>
          <w:rFonts w:hint="default" w:ascii="Times New Roman" w:hAnsi="Times New Roman" w:eastAsia="微软雅黑" w:cs="Times New Roman"/>
          <w:b w:val="0"/>
          <w:bCs w:val="0"/>
          <w:sz w:val="18"/>
          <w:szCs w:val="18"/>
          <w:highlight w:val="none"/>
          <w:lang w:val="en-US" w:eastAsia="zh-CN"/>
        </w:rPr>
        <w:t>P00</w:t>
      </w:r>
      <w:r>
        <w:rPr>
          <w:rFonts w:hint="eastAsia" w:ascii="Times New Roman" w:hAnsi="Times New Roman" w:eastAsia="微软雅黑" w:cs="Times New Roman"/>
          <w:b w:val="0"/>
          <w:bCs w:val="0"/>
          <w:sz w:val="18"/>
          <w:szCs w:val="18"/>
          <w:highlight w:val="none"/>
          <w:lang w:val="en-US" w:eastAsia="zh-CN"/>
        </w:rPr>
        <w:t>4</w:t>
      </w:r>
      <w:r>
        <w:rPr>
          <w:rFonts w:hint="default" w:ascii="Times New Roman" w:hAnsi="Times New Roman" w:eastAsia="微软雅黑" w:cs="Times New Roman"/>
          <w:b w:val="0"/>
          <w:bCs w:val="0"/>
          <w:sz w:val="18"/>
          <w:szCs w:val="18"/>
          <w:highlight w:val="none"/>
          <w:lang w:val="en-US" w:eastAsia="zh-CN"/>
        </w:rPr>
        <w:t>The function can be selected using the knob. After selecting the desired function code, press the knob switch to enter the corresponding parameter adjustment interface. The specific descriptions of the function codes are shown in the table below:</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937"/>
        <w:gridCol w:w="5678"/>
      </w:tblGrid>
      <w:tr w14:paraId="00EB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4C75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highlight w:val="none"/>
                <w:vertAlign w:val="baseline"/>
                <w:lang w:val="en-US" w:eastAsia="zh-CN"/>
                <w14:textFill>
                  <w14:solidFill>
                    <w14:schemeClr w14:val="tx1"/>
                  </w14:solidFill>
                </w14:textFill>
              </w:rPr>
              <w:t>Function code</w:t>
            </w:r>
          </w:p>
        </w:tc>
        <w:tc>
          <w:tcPr>
            <w:tcW w:w="195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54128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highlight w:val="none"/>
                <w:vertAlign w:val="baseline"/>
                <w:lang w:val="en-US" w:eastAsia="zh-CN"/>
                <w14:textFill>
                  <w14:solidFill>
                    <w14:schemeClr w14:val="tx1"/>
                  </w14:solidFill>
                </w14:textFill>
              </w:rPr>
              <w:t>Function Description</w:t>
            </w:r>
          </w:p>
        </w:tc>
        <w:tc>
          <w:tcPr>
            <w:tcW w:w="5751"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7E40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highlight w:val="none"/>
                <w:vertAlign w:val="baseline"/>
                <w:lang w:val="en-US" w:eastAsia="zh-CN"/>
                <w14:textFill>
                  <w14:solidFill>
                    <w14:schemeClr w14:val="tx1"/>
                  </w14:solidFill>
                </w14:textFill>
              </w:rPr>
              <w:t>Detailed description</w:t>
            </w:r>
          </w:p>
        </w:tc>
      </w:tr>
      <w:tr w14:paraId="7088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CAD6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P000</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CFD49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Select the compatible motor series number</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6795DA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bCs w:val="0"/>
                <w:color w:val="000000"/>
                <w:sz w:val="18"/>
                <w:szCs w:val="18"/>
                <w:highlight w:val="none"/>
                <w:lang w:val="en-US" w:eastAsia="zh-CN"/>
              </w:rPr>
              <w:t>There are four selectable values: 86, 57, 42, and 60, corresponding to four different motor series. The default setting is 86. After selecting the corresponding motor series, press the knob switch to automatically save the selection. The digital display will then show the current speed value U.xxx.</w:t>
            </w:r>
            <w:r>
              <w:rPr>
                <w:rFonts w:hint="default" w:ascii="Times New Roman" w:hAnsi="Times New Roman" w:eastAsia="微软雅黑" w:cs="Times New Roman"/>
                <w:b w:val="0"/>
                <w:color w:val="000000"/>
                <w:sz w:val="18"/>
                <w:szCs w:val="18"/>
                <w:highlight w:val="none"/>
                <w:lang w:val="en-US" w:eastAsia="zh-CN"/>
              </w:rPr>
              <w:t>(xxx is the rotational speed value);</w:t>
            </w:r>
          </w:p>
        </w:tc>
      </w:tr>
      <w:tr w14:paraId="6E45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F054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P001</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6C86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Select the lock-up current ratio after shutdown</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F7B03E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The setting range is 0~100, with a default value of 0. After setting the lock current ratio, pressing the knob switch will automatically save the set lock current ratio value, which will then be displayed on the digital tube.</w:t>
            </w:r>
            <w:r>
              <w:rPr>
                <w:rFonts w:hint="default" w:ascii="Times New Roman" w:hAnsi="Times New Roman" w:eastAsia="微软雅黑" w:cs="Times New Roman"/>
                <w:b w:val="0"/>
                <w:bCs w:val="0"/>
                <w:color w:val="000000"/>
                <w:sz w:val="18"/>
                <w:szCs w:val="18"/>
                <w:highlight w:val="none"/>
                <w:lang w:val="en-US" w:eastAsia="zh-CN"/>
              </w:rPr>
              <w:t>The current speed value U.xxx is displayed correctly.</w:t>
            </w:r>
            <w:r>
              <w:rPr>
                <w:rFonts w:hint="default" w:ascii="Times New Roman" w:hAnsi="Times New Roman" w:eastAsia="微软雅黑" w:cs="Times New Roman"/>
                <w:b w:val="0"/>
                <w:color w:val="000000"/>
                <w:sz w:val="18"/>
                <w:szCs w:val="18"/>
                <w:highlight w:val="none"/>
                <w:lang w:val="en-US" w:eastAsia="zh-CN"/>
              </w:rPr>
              <w:t>(xxx is the rotational speed value);</w:t>
            </w:r>
          </w:p>
        </w:tc>
      </w:tr>
      <w:tr w14:paraId="1C79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19694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P002</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FFE5F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Set 485 communication address</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8C6D11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highlight w:val="none"/>
                <w:vertAlign w:val="baseline"/>
                <w:lang w:val="en-US" w:eastAsia="zh-CN"/>
                <w14:textFill>
                  <w14:solidFill>
                    <w14:schemeClr w14:val="tx1"/>
                  </w14:solidFill>
                </w14:textFill>
              </w:rPr>
              <w:t>The setting range is 0~999, with a default value of 1, indicating that the current driver's communication address is 1. After setting the desired address, pressing the knob switch will automatically save the set communication address, and then the digital tube will display the information.</w:t>
            </w:r>
            <w:r>
              <w:rPr>
                <w:rFonts w:hint="default" w:ascii="Times New Roman" w:hAnsi="Times New Roman" w:eastAsia="微软雅黑" w:cs="Times New Roman"/>
                <w:b w:val="0"/>
                <w:bCs w:val="0"/>
                <w:color w:val="000000"/>
                <w:sz w:val="18"/>
                <w:szCs w:val="18"/>
                <w:highlight w:val="none"/>
                <w:lang w:val="en-US" w:eastAsia="zh-CN"/>
              </w:rPr>
              <w:t>The current speed value U.xxx is displayed correctly.</w:t>
            </w:r>
            <w:r>
              <w:rPr>
                <w:rFonts w:hint="default" w:ascii="Times New Roman" w:hAnsi="Times New Roman" w:eastAsia="微软雅黑" w:cs="Times New Roman"/>
                <w:b w:val="0"/>
                <w:color w:val="000000"/>
                <w:sz w:val="18"/>
                <w:szCs w:val="18"/>
                <w:highlight w:val="none"/>
                <w:lang w:val="en-US" w:eastAsia="zh-CN"/>
              </w:rPr>
              <w:t>(xxx is the rotational speed value);</w:t>
            </w:r>
          </w:p>
        </w:tc>
      </w:tr>
      <w:tr w14:paraId="0F3D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C4502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3</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CA5A9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acceleration time</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E36B35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range 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50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00, the default value is</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100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 when set</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accelerate</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Then, press the knob switch once, and the settings will be saved automatically.</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Acceleration time</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Subsequently, the digital tube</w:t>
            </w:r>
            <w:r>
              <w:rPr>
                <w:rFonts w:hint="default" w:ascii="Times New Roman" w:hAnsi="Times New Roman" w:eastAsia="微软雅黑" w:cs="Times New Roman"/>
                <w:b w:val="0"/>
                <w:bCs w:val="0"/>
                <w:color w:val="000000"/>
                <w:sz w:val="18"/>
                <w:szCs w:val="18"/>
                <w:lang w:val="en-US" w:eastAsia="zh-CN"/>
              </w:rPr>
              <w:t>The current speed value U.xxx is displayed correctly.</w:t>
            </w:r>
            <w:r>
              <w:rPr>
                <w:rFonts w:hint="default" w:ascii="Times New Roman" w:hAnsi="Times New Roman" w:eastAsia="微软雅黑" w:cs="Times New Roman"/>
                <w:b w:val="0"/>
                <w:color w:val="000000"/>
                <w:sz w:val="18"/>
                <w:szCs w:val="18"/>
                <w:lang w:val="en-US" w:eastAsia="zh-CN"/>
              </w:rPr>
              <w:t>(xxx is the rotational speed value);</w:t>
            </w:r>
          </w:p>
        </w:tc>
      </w:tr>
      <w:tr w14:paraId="6F95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FC328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4</w:t>
            </w:r>
          </w:p>
        </w:tc>
        <w:tc>
          <w:tcPr>
            <w:tcW w:w="195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EEED3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deceleration time</w:t>
            </w:r>
          </w:p>
        </w:tc>
        <w:tc>
          <w:tcPr>
            <w:tcW w:w="5751"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C34810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kern w:val="2"/>
                <w:sz w:val="18"/>
                <w:szCs w:val="18"/>
                <w:vertAlign w:val="baseline"/>
                <w:lang w:val="en-US" w:eastAsia="zh-CN" w:bidi="ar-SA"/>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Set range 0~</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50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00, the default value is</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50</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0; when set</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slow down</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Then, press the knob switch once, and the settings will be saved automatically.</w:t>
            </w:r>
            <w:r>
              <w:rPr>
                <w:rFonts w:hint="eastAsia"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deceleration time</w:t>
            </w: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Subsequently, the digital tube</w:t>
            </w:r>
            <w:r>
              <w:rPr>
                <w:rFonts w:hint="default" w:ascii="Times New Roman" w:hAnsi="Times New Roman" w:eastAsia="微软雅黑" w:cs="Times New Roman"/>
                <w:b w:val="0"/>
                <w:bCs w:val="0"/>
                <w:color w:val="000000"/>
                <w:sz w:val="18"/>
                <w:szCs w:val="18"/>
                <w:lang w:val="en-US" w:eastAsia="zh-CN"/>
              </w:rPr>
              <w:t>The current speed value U.xxx is displayed correctly.</w:t>
            </w:r>
            <w:r>
              <w:rPr>
                <w:rFonts w:hint="default" w:ascii="Times New Roman" w:hAnsi="Times New Roman" w:eastAsia="微软雅黑" w:cs="Times New Roman"/>
                <w:b w:val="0"/>
                <w:color w:val="000000"/>
                <w:sz w:val="18"/>
                <w:szCs w:val="18"/>
                <w:lang w:val="en-US" w:eastAsia="zh-CN"/>
              </w:rPr>
              <w:t>(xxx is the rotational speed value);</w:t>
            </w:r>
          </w:p>
        </w:tc>
      </w:tr>
    </w:tbl>
    <w:p w14:paraId="38AFABBA">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1828BE0D">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529517CD">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6165A4E9">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0295E2D4">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74E63B6A">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42A2A92A">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216CEDB9">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163B0249">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6B834362">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19F9C18C">
      <w:pPr>
        <w:pStyle w:val="3"/>
        <w:bidi w:val="0"/>
        <w:rPr>
          <w:rFonts w:hint="default" w:ascii="Times New Roman" w:hAnsi="Times New Roman" w:eastAsia="微软雅黑" w:cs="Times New Roman"/>
          <w:highlight w:val="none"/>
          <w:lang w:val="en-US" w:eastAsia="zh-CN"/>
        </w:rPr>
      </w:pPr>
      <w:bookmarkStart w:id="42" w:name="_Toc623"/>
      <w:r>
        <w:rPr>
          <w:rFonts w:hint="default" w:ascii="Times New Roman" w:hAnsi="Times New Roman" w:eastAsia="微软雅黑" w:cs="Times New Roman"/>
          <w:highlight w:val="none"/>
          <w:lang w:val="en-US" w:eastAsia="zh-CN"/>
        </w:rPr>
        <w:t>4.</w:t>
      </w:r>
      <w:r>
        <w:rPr>
          <w:rFonts w:hint="default" w:ascii="Times New Roman" w:hAnsi="Times New Roman" w:cs="Times New Roman"/>
          <w:highlight w:val="none"/>
          <w:lang w:val="en-US" w:eastAsia="zh-CN"/>
        </w:rPr>
        <w:t>6</w:t>
      </w:r>
      <w:r>
        <w:rPr>
          <w:rFonts w:hint="default" w:ascii="Times New Roman" w:hAnsi="Times New Roman" w:eastAsia="微软雅黑" w:cs="Times New Roman"/>
          <w:highlight w:val="none"/>
          <w:lang w:val="en-US" w:eastAsia="zh-CN"/>
        </w:rPr>
        <w:t xml:space="preserve"> </w:t>
      </w:r>
      <w:r>
        <w:rPr>
          <w:rFonts w:hint="default" w:ascii="Times New Roman" w:hAnsi="Times New Roman" w:cs="Times New Roman"/>
          <w:highlight w:val="none"/>
          <w:lang w:val="en-US" w:eastAsia="zh-CN"/>
        </w:rPr>
        <w:t>Commonly used</w:t>
      </w:r>
      <w:r>
        <w:rPr>
          <w:rFonts w:hint="default" w:ascii="Times New Roman" w:hAnsi="Times New Roman" w:eastAsia="微软雅黑" w:cs="Times New Roman"/>
          <w:highlight w:val="none"/>
          <w:lang w:val="en-US" w:eastAsia="zh-CN"/>
        </w:rPr>
        <w:t>Function</w:t>
      </w:r>
      <w:bookmarkEnd w:id="42"/>
    </w:p>
    <w:p w14:paraId="529AA7EA">
      <w:pPr>
        <w:pStyle w:val="4"/>
        <w:bidi w:val="0"/>
        <w:rPr>
          <w:rFonts w:hint="default" w:ascii="Times New Roman" w:hAnsi="Times New Roman" w:eastAsia="微软雅黑" w:cs="Times New Roman"/>
          <w:highlight w:val="none"/>
          <w:lang w:val="en-US" w:eastAsia="zh-CN"/>
        </w:rPr>
      </w:pPr>
      <w:bookmarkStart w:id="43" w:name="_Toc23104"/>
      <w:r>
        <w:rPr>
          <w:rFonts w:hint="default" w:ascii="Times New Roman" w:hAnsi="Times New Roman" w:eastAsia="微软雅黑" w:cs="Times New Roman"/>
          <w:highlight w:val="none"/>
          <w:lang w:val="en-US" w:eastAsia="zh-CN"/>
        </w:rPr>
        <w:t>4.</w:t>
      </w:r>
      <w:r>
        <w:rPr>
          <w:rFonts w:hint="default" w:ascii="Times New Roman" w:hAnsi="Times New Roman" w:cs="Times New Roman"/>
          <w:highlight w:val="none"/>
          <w:lang w:val="en-US" w:eastAsia="zh-CN"/>
        </w:rPr>
        <w:t>6</w:t>
      </w:r>
      <w:r>
        <w:rPr>
          <w:rFonts w:hint="default" w:ascii="Times New Roman" w:hAnsi="Times New Roman" w:eastAsia="微软雅黑" w:cs="Times New Roman"/>
          <w:highlight w:val="none"/>
          <w:lang w:val="en-US" w:eastAsia="zh-CN"/>
        </w:rPr>
        <w:t>.1</w:t>
      </w:r>
      <w:r>
        <w:rPr>
          <w:rFonts w:hint="default" w:ascii="Times New Roman" w:hAnsi="Times New Roman" w:cs="Times New Roman"/>
          <w:highlight w:val="none"/>
          <w:lang w:val="en-US" w:eastAsia="zh-CN"/>
        </w:rPr>
        <w:t>Block</w:t>
      </w:r>
      <w:r>
        <w:rPr>
          <w:rFonts w:hint="default" w:ascii="Times New Roman" w:hAnsi="Times New Roman" w:eastAsia="微软雅黑" w:cs="Times New Roman"/>
          <w:highlight w:val="none"/>
          <w:lang w:val="en-US" w:eastAsia="zh-CN"/>
        </w:rPr>
        <w:t>torque</w:t>
      </w:r>
      <w:r>
        <w:rPr>
          <w:rFonts w:hint="default" w:ascii="Times New Roman" w:hAnsi="Times New Roman" w:cs="Times New Roman"/>
          <w:highlight w:val="none"/>
          <w:lang w:val="en-US" w:eastAsia="zh-CN"/>
        </w:rPr>
        <w:t>Output signal</w:t>
      </w:r>
      <w:bookmarkEnd w:id="43"/>
    </w:p>
    <w:p w14:paraId="5289A50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both"/>
        <w:textAlignment w:val="auto"/>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t>When the driver-controlled motor is completely stalled during operation, bit 9 of register 0x0008 will be set to 1, indicating that the driver is currently in a stall torque state. When the stall disappears, bit 9 of register 0x0008 will be set to 0. The specific function of each bit in register 0x0008 is shown in the table below:</w:t>
      </w:r>
    </w:p>
    <w:tbl>
      <w:tblPr>
        <w:tblStyle w:val="12"/>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70"/>
        <w:gridCol w:w="2375"/>
        <w:gridCol w:w="3220"/>
        <w:gridCol w:w="1630"/>
        <w:gridCol w:w="855"/>
      </w:tblGrid>
      <w:tr w14:paraId="7BB01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87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42D99D8">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Register address</w:t>
            </w:r>
          </w:p>
        </w:tc>
        <w:tc>
          <w:tcPr>
            <w:tcW w:w="237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CB4F41F">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project</w:t>
            </w:r>
          </w:p>
        </w:tc>
        <w:tc>
          <w:tcPr>
            <w:tcW w:w="3220"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38FBA3A9">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illustrate</w:t>
            </w:r>
          </w:p>
        </w:tc>
        <w:tc>
          <w:tcPr>
            <w:tcW w:w="163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F302837">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Set range</w:t>
            </w:r>
            <w:r>
              <w:rPr>
                <w:rFonts w:hint="default" w:ascii="Times New Roman" w:hAnsi="Times New Roman" w:eastAsia="微软雅黑" w:cs="Times New Roman"/>
                <w:b/>
                <w:bCs/>
                <w:i w:val="0"/>
                <w:color w:val="000000"/>
                <w:kern w:val="0"/>
                <w:sz w:val="18"/>
                <w:szCs w:val="18"/>
                <w:highlight w:val="none"/>
                <w:lang w:val="en-US" w:eastAsia="zh-CN" w:bidi="ar"/>
              </w:rPr>
              <w:br w:type="textWrapping"/>
            </w:r>
            <w:r>
              <w:rPr>
                <w:rFonts w:hint="default" w:ascii="Times New Roman" w:hAnsi="Times New Roman" w:eastAsia="微软雅黑" w:cs="Times New Roman"/>
                <w:b/>
                <w:bCs/>
                <w:i w:val="0"/>
                <w:color w:val="000000"/>
                <w:kern w:val="0"/>
                <w:sz w:val="18"/>
                <w:szCs w:val="18"/>
                <w:highlight w:val="none"/>
                <w:lang w:val="en-US" w:eastAsia="zh-CN" w:bidi="ar"/>
              </w:rPr>
              <w:t>Note: Other values ​​are invalid.</w:t>
            </w:r>
          </w:p>
        </w:tc>
        <w:tc>
          <w:tcPr>
            <w:tcW w:w="8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A1B71F9">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default value</w:t>
            </w:r>
          </w:p>
        </w:tc>
      </w:tr>
      <w:tr w14:paraId="54C30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32"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4736D2A7">
            <w:pPr>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bCs w:val="0"/>
                <w:i w:val="0"/>
                <w:color w:val="000000"/>
                <w:kern w:val="0"/>
                <w:sz w:val="18"/>
                <w:szCs w:val="18"/>
                <w:highlight w:val="none"/>
                <w:lang w:val="en-US" w:eastAsia="zh-CN" w:bidi="ar"/>
              </w:rPr>
              <w:t>State parameter group 1 (read-only)</w:t>
            </w:r>
          </w:p>
        </w:tc>
      </w:tr>
      <w:tr w14:paraId="1A7114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94"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552B5D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0x0008</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24801F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Input/output signal status query</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DF629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Bit0~Bit7: Indicates the status of the input terminal;</w:t>
            </w:r>
          </w:p>
          <w:p w14:paraId="2B008052">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 State of start/stop switch 'I';</w:t>
            </w:r>
          </w:p>
          <w:p w14:paraId="2B7D4A9F">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 Start/stop switch 'II' state;</w:t>
            </w:r>
          </w:p>
          <w:p w14:paraId="24AAD72E">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Bit2: Speed ​​and torque control switch 'I' state;</w:t>
            </w:r>
          </w:p>
          <w:p w14:paraId="4605F990">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Bit3: Speed ​​and torque control switch 'II' state;</w:t>
            </w:r>
          </w:p>
          <w:p w14:paraId="6E05F0AA">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Bit4~Bit7: Reserved;</w:t>
            </w:r>
          </w:p>
          <w:p w14:paraId="64C342BC">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Invalid input level;</w:t>
            </w:r>
          </w:p>
          <w:p w14:paraId="2B6956FA">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Input level is valid;</w:t>
            </w:r>
          </w:p>
          <w:p w14:paraId="001449D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Bits 8-15: Indicate output status;</w:t>
            </w:r>
          </w:p>
          <w:p w14:paraId="100C6223">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Bit8: Alarm output status;</w:t>
            </w:r>
          </w:p>
          <w:p w14:paraId="327A32E8">
            <w:pPr>
              <w:keepNext w:val="0"/>
              <w:keepLines w:val="0"/>
              <w:widowControl/>
              <w:suppressLineNumbers w:val="0"/>
              <w:ind w:firstLine="180" w:firstLineChars="100"/>
              <w:jc w:val="left"/>
              <w:rPr>
                <w:rFonts w:hint="default" w:ascii="Times New Roman" w:hAnsi="Times New Roman" w:eastAsia="微软雅黑" w:cs="Times New Roman"/>
                <w:b/>
                <w:bCs/>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Bit9: Stall torque has reached the signal output state;</w:t>
            </w:r>
          </w:p>
          <w:p w14:paraId="58BECA1E">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Bits 10-15: Reserved;</w:t>
            </w:r>
          </w:p>
          <w:p w14:paraId="34749963">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Output level is invalid;</w:t>
            </w:r>
          </w:p>
          <w:p w14:paraId="0219735E">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Output level is active;</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7715D2C">
            <w:pPr>
              <w:keepNext w:val="0"/>
              <w:keepLines w:val="0"/>
              <w:widowControl/>
              <w:suppressLineNumbers w:val="0"/>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(Read-only)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F1C8D9A">
            <w:pPr>
              <w:keepNext w:val="0"/>
              <w:keepLines w:val="0"/>
              <w:widowControl/>
              <w:suppressLineNumbers w:val="0"/>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bl>
    <w:p w14:paraId="52D4BB6C">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7A90CB83">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6ABBB688">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616FE1E5">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5C6A86C6">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1031D92C">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6425DD10">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057318D9">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3AD9E50C">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45091F67">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3C000AFD">
      <w:pPr>
        <w:pStyle w:val="2"/>
        <w:keepNext/>
        <w:keepLines/>
        <w:pageBreakBefore w:val="0"/>
        <w:widowControl w:val="0"/>
        <w:numPr>
          <w:ilvl w:val="0"/>
          <w:numId w:val="6"/>
        </w:numPr>
        <w:kinsoku/>
        <w:wordWrap/>
        <w:overflowPunct/>
        <w:topLinePunct w:val="0"/>
        <w:autoSpaceDE/>
        <w:autoSpaceDN/>
        <w:bidi w:val="0"/>
        <w:adjustRightInd/>
        <w:snapToGrid/>
        <w:spacing w:before="0" w:beforeLines="0" w:beforeAutospacing="0" w:after="0" w:afterLines="0" w:afterAutospacing="0" w:line="240" w:lineRule="auto"/>
        <w:jc w:val="left"/>
        <w:textAlignment w:val="auto"/>
        <w:outlineLvl w:val="0"/>
        <w:rPr>
          <w:rFonts w:hint="default" w:ascii="Times New Roman" w:hAnsi="Times New Roman" w:eastAsia="微软雅黑" w:cs="Times New Roman"/>
          <w:b/>
          <w:sz w:val="28"/>
          <w:szCs w:val="28"/>
          <w:highlight w:val="none"/>
        </w:rPr>
      </w:pPr>
      <w:bookmarkStart w:id="44" w:name="_Toc8506"/>
      <w:bookmarkStart w:id="45" w:name="_Toc5678"/>
      <w:r>
        <w:rPr>
          <w:rFonts w:hint="default" w:ascii="Times New Roman" w:hAnsi="Times New Roman" w:eastAsia="微软雅黑" w:cs="Times New Roman"/>
          <w:b/>
          <w:sz w:val="28"/>
          <w:szCs w:val="28"/>
          <w:highlight w:val="none"/>
          <w:lang w:val="en-US" w:eastAsia="zh-CN"/>
        </w:rPr>
        <w:t>MODBUS Communication Protocol and Functions</w:t>
      </w:r>
      <w:bookmarkEnd w:id="44"/>
      <w:bookmarkEnd w:id="45"/>
    </w:p>
    <w:p w14:paraId="5C7E490B">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46" w:name="_Toc28887"/>
      <w:bookmarkStart w:id="47" w:name="_Toc30463"/>
      <w:bookmarkStart w:id="48" w:name="_Toc25275"/>
      <w:bookmarkStart w:id="49" w:name="_Toc9218"/>
      <w:bookmarkStart w:id="50" w:name="_Toc7843"/>
      <w:bookmarkStart w:id="51" w:name="_Toc4562"/>
      <w:bookmarkStart w:id="52" w:name="_Toc20267"/>
      <w:bookmarkStart w:id="53" w:name="_Toc24420"/>
      <w:bookmarkStart w:id="54" w:name="_Toc11964"/>
      <w:bookmarkStart w:id="55" w:name="_Toc22197"/>
      <w:bookmarkStart w:id="56" w:name="_Toc3786"/>
      <w:bookmarkStart w:id="57" w:name="_Toc7515"/>
      <w:bookmarkStart w:id="58" w:name="_Toc23350"/>
      <w:bookmarkStart w:id="59" w:name="_Toc6198"/>
      <w:r>
        <w:rPr>
          <w:rFonts w:hint="default" w:ascii="Times New Roman" w:hAnsi="Times New Roman" w:eastAsia="微软雅黑" w:cs="Times New Roman"/>
          <w:b/>
          <w:sz w:val="24"/>
          <w:szCs w:val="24"/>
          <w:highlight w:val="none"/>
          <w:lang w:val="en-US" w:eastAsia="zh-CN"/>
        </w:rPr>
        <w:t>5.1 Basic Communication Parameters</w:t>
      </w:r>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20D6C198">
      <w:pPr>
        <w:bidi w:val="0"/>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5.1 Basic Communication Parameters</w:t>
      </w:r>
    </w:p>
    <w:tbl>
      <w:tblPr>
        <w:tblStyle w:val="13"/>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4260"/>
        <w:gridCol w:w="2938"/>
      </w:tblGrid>
      <w:tr w14:paraId="7C06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BA5818E">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name</w:t>
            </w:r>
          </w:p>
        </w:tc>
        <w:tc>
          <w:tcPr>
            <w:tcW w:w="426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802971B">
            <w:pPr>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rPr>
              <w:t>describe</w:t>
            </w:r>
          </w:p>
        </w:tc>
        <w:tc>
          <w:tcPr>
            <w:tcW w:w="2938"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762E5FA">
            <w:pPr>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Remark</w:t>
            </w:r>
          </w:p>
        </w:tc>
      </w:tr>
      <w:tr w14:paraId="1FDE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78F7313">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Hardware interface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2D1E0F6">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RS485</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DE29CE8">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eastAsia="zh-CN"/>
              </w:rPr>
              <w:t>RS232 not supported</w:t>
            </w:r>
          </w:p>
        </w:tc>
      </w:tr>
      <w:tr w14:paraId="5EB2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CE772D8">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Communication type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83F90E2">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Asynchronous half-duplex</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220741F">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Communication between master and slave devices</w:t>
            </w:r>
          </w:p>
        </w:tc>
      </w:tr>
      <w:tr w14:paraId="1F59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ED1773C">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baud rate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A614C34">
            <w:pPr>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color w:val="000000"/>
                <w:sz w:val="18"/>
                <w:szCs w:val="18"/>
                <w:highlight w:val="none"/>
                <w:lang w:val="en-US" w:eastAsia="zh-CN"/>
              </w:rPr>
              <w:t>9600 (default)</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B8204B7">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It can be set via DIP switch or host computer.</w:t>
            </w:r>
          </w:p>
        </w:tc>
      </w:tr>
      <w:tr w14:paraId="4CF6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2217187">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Communication Protocol</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7AA1571">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MODBUS-RTU</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8483FA9">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t>
            </w:r>
          </w:p>
        </w:tc>
      </w:tr>
      <w:tr w14:paraId="6D7C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F63C9F0">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Function code</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8A7CBCD">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0x03: Read single or multiple data</w:t>
            </w:r>
          </w:p>
          <w:p w14:paraId="0D4145EB">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0x06: Writing a single data item</w:t>
            </w:r>
          </w:p>
          <w:p w14:paraId="387D83EF">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0x10: Write multiple data</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05933CF">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w:t>
            </w:r>
          </w:p>
        </w:tc>
      </w:tr>
      <w:tr w14:paraId="2572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8D55A5F">
            <w:pPr>
              <w:jc w:val="center"/>
              <w:rPr>
                <w:rFonts w:hint="default" w:ascii="Times New Roman" w:hAnsi="Times New Roman" w:eastAsia="微软雅黑" w:cs="Times New Roman"/>
                <w:b w:val="0"/>
                <w:color w:val="000000"/>
                <w:sz w:val="18"/>
                <w:szCs w:val="18"/>
                <w:highlight w:val="none"/>
                <w:lang w:eastAsia="zh-CN"/>
              </w:rPr>
            </w:pPr>
            <w:r>
              <w:rPr>
                <w:rFonts w:hint="default" w:ascii="Times New Roman" w:hAnsi="Times New Roman" w:eastAsia="微软雅黑" w:cs="Times New Roman"/>
                <w:b w:val="0"/>
                <w:color w:val="000000"/>
                <w:sz w:val="18"/>
                <w:szCs w:val="18"/>
                <w:highlight w:val="none"/>
                <w:lang w:eastAsia="zh-CN"/>
              </w:rPr>
              <w:t>Data character composition</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45A7465">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Start bit: 1 bit; Data bits: 8 bits</w:t>
            </w:r>
          </w:p>
          <w:p w14:paraId="7CFD780E">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Parity bit: None (default) / Odd / Even Stop bits: 1 bit (default) / 2 bits</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F551A7A">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Communication data format</w:t>
            </w:r>
          </w:p>
        </w:tc>
      </w:tr>
      <w:tr w14:paraId="0E5F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9812993">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eastAsia="zh-CN"/>
              </w:rPr>
              <w:t>Verification method</w:t>
            </w:r>
          </w:p>
        </w:tc>
        <w:tc>
          <w:tcPr>
            <w:tcW w:w="426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276983">
            <w:pPr>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CRC16</w:t>
            </w:r>
          </w:p>
        </w:tc>
        <w:tc>
          <w:tcPr>
            <w:tcW w:w="293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9FEA1A4">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Low position first, high position second</w:t>
            </w:r>
          </w:p>
        </w:tc>
      </w:tr>
      <w:tr w14:paraId="731D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2"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4CC5BC9">
            <w:pPr>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color w:val="000000"/>
                <w:sz w:val="18"/>
                <w:szCs w:val="18"/>
                <w:highlight w:val="none"/>
              </w:rPr>
              <w:t>Number of devices</w:t>
            </w:r>
          </w:p>
        </w:tc>
        <w:tc>
          <w:tcPr>
            <w:tcW w:w="426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8C8FF13">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1 (default)</w:t>
            </w:r>
          </w:p>
        </w:tc>
        <w:tc>
          <w:tcPr>
            <w:tcW w:w="2938"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10D9093">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Higher settings</w:t>
            </w:r>
          </w:p>
        </w:tc>
      </w:tr>
    </w:tbl>
    <w:p w14:paraId="5839A50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p>
    <w:p w14:paraId="1AC3DCA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p>
    <w:p w14:paraId="40CD64AF">
      <w:pPr>
        <w:keepNext w:val="0"/>
        <w:keepLines w:val="0"/>
        <w:widowControl/>
        <w:suppressLineNumbers w:val="0"/>
        <w:jc w:val="left"/>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i w:val="0"/>
          <w:iCs w:val="0"/>
          <w:color w:val="000000"/>
          <w:kern w:val="0"/>
          <w:sz w:val="18"/>
          <w:szCs w:val="18"/>
          <w:highlight w:val="none"/>
          <w:lang w:val="en-US" w:eastAsia="zh-CN" w:bidi="ar"/>
        </w:rPr>
        <w:t>485 bus single message communication rate:</w:t>
      </w:r>
    </w:p>
    <w:tbl>
      <w:tblPr>
        <w:tblStyle w:val="12"/>
        <w:tblW w:w="876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142"/>
        <w:gridCol w:w="6625"/>
      </w:tblGrid>
      <w:tr w14:paraId="0DED9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PrEx>
        <w:trPr>
          <w:jc w:val="center"/>
        </w:trPr>
        <w:tc>
          <w:tcPr>
            <w:tcW w:w="2142"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59B56EF">
            <w:pPr>
              <w:keepNext w:val="0"/>
              <w:keepLines w:val="0"/>
              <w:widowControl/>
              <w:suppressLineNumbers w:val="0"/>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bCs w:val="0"/>
                <w:i w:val="0"/>
                <w:iCs w:val="0"/>
                <w:color w:val="000000"/>
                <w:kern w:val="0"/>
                <w:sz w:val="18"/>
                <w:szCs w:val="18"/>
                <w:highlight w:val="none"/>
                <w:lang w:val="en-US" w:eastAsia="zh-CN" w:bidi="ar"/>
              </w:rPr>
              <w:t>baud rate</w:t>
            </w:r>
          </w:p>
        </w:tc>
        <w:tc>
          <w:tcPr>
            <w:tcW w:w="662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9E8435B">
            <w:pPr>
              <w:keepNext w:val="0"/>
              <w:keepLines w:val="0"/>
              <w:widowControl/>
              <w:suppressLineNumbers w:val="0"/>
              <w:jc w:val="center"/>
              <w:rPr>
                <w:rFonts w:hint="default" w:ascii="Times New Roman" w:hAnsi="Times New Roman" w:eastAsia="微软雅黑" w:cs="Times New Roman"/>
                <w:b/>
                <w:color w:val="000000"/>
                <w:sz w:val="18"/>
                <w:szCs w:val="18"/>
                <w:highlight w:val="none"/>
              </w:rPr>
            </w:pPr>
            <w:r>
              <w:rPr>
                <w:rFonts w:hint="default" w:ascii="Times New Roman" w:hAnsi="Times New Roman" w:eastAsia="微软雅黑" w:cs="Times New Roman"/>
                <w:b/>
                <w:bCs w:val="0"/>
                <w:i w:val="0"/>
                <w:iCs w:val="0"/>
                <w:color w:val="000000"/>
                <w:kern w:val="0"/>
                <w:sz w:val="18"/>
                <w:szCs w:val="18"/>
                <w:highlight w:val="none"/>
                <w:lang w:val="en-US" w:eastAsia="zh-CN" w:bidi="ar"/>
              </w:rPr>
              <w:t>Time from start of receiving to completion of sending (T1 (ms))</w:t>
            </w:r>
          </w:p>
        </w:tc>
      </w:tr>
      <w:tr w14:paraId="64AE8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C02861B">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115200</w:t>
            </w:r>
          </w:p>
        </w:tc>
        <w:tc>
          <w:tcPr>
            <w:tcW w:w="662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C103FA4">
            <w:pPr>
              <w:keepNext w:val="0"/>
              <w:keepLines w:val="0"/>
              <w:widowControl/>
              <w:suppressLineNumbers w:val="0"/>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3.49</w:t>
            </w:r>
          </w:p>
        </w:tc>
      </w:tr>
      <w:tr w14:paraId="105B62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41F188F">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38400</w:t>
            </w:r>
          </w:p>
        </w:tc>
        <w:tc>
          <w:tcPr>
            <w:tcW w:w="662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0473EE9">
            <w:pPr>
              <w:keepNext w:val="0"/>
              <w:keepLines w:val="0"/>
              <w:widowControl/>
              <w:suppressLineNumbers w:val="0"/>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6.30</w:t>
            </w:r>
          </w:p>
        </w:tc>
      </w:tr>
      <w:tr w14:paraId="79841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B665E2C">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19200</w:t>
            </w:r>
          </w:p>
        </w:tc>
        <w:tc>
          <w:tcPr>
            <w:tcW w:w="662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0769BBD">
            <w:pPr>
              <w:keepNext w:val="0"/>
              <w:keepLines w:val="0"/>
              <w:widowControl/>
              <w:suppressLineNumbers w:val="0"/>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10.46</w:t>
            </w:r>
          </w:p>
        </w:tc>
      </w:tr>
      <w:tr w14:paraId="7F125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42" w:type="dxa"/>
            <w:tcBorders>
              <w:top w:val="single" w:color="70AD47" w:sz="4" w:space="0"/>
              <w:left w:val="double" w:color="70AD47" w:sz="4" w:space="0"/>
              <w:bottom w:val="double" w:color="70AD47" w:sz="4" w:space="0"/>
              <w:right w:val="single" w:color="70AD47" w:sz="4" w:space="0"/>
            </w:tcBorders>
            <w:shd w:val="clear" w:color="auto" w:fill="auto"/>
            <w:vAlign w:val="center"/>
          </w:tcPr>
          <w:p w14:paraId="7B931C21">
            <w:pPr>
              <w:keepNext w:val="0"/>
              <w:keepLines w:val="0"/>
              <w:widowControl/>
              <w:suppressLineNumbers w:val="0"/>
              <w:jc w:val="center"/>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9600</w:t>
            </w:r>
          </w:p>
        </w:tc>
        <w:tc>
          <w:tcPr>
            <w:tcW w:w="6625" w:type="dxa"/>
            <w:tcBorders>
              <w:top w:val="single" w:color="70AD47" w:sz="4" w:space="0"/>
              <w:left w:val="single" w:color="70AD47" w:sz="4" w:space="0"/>
              <w:bottom w:val="double" w:color="70AD47" w:sz="4" w:space="0"/>
              <w:right w:val="double" w:color="70AD47" w:sz="4" w:space="0"/>
            </w:tcBorders>
            <w:shd w:val="clear" w:color="auto" w:fill="auto"/>
            <w:vAlign w:val="center"/>
          </w:tcPr>
          <w:p w14:paraId="2FE91A0F">
            <w:pPr>
              <w:keepNext w:val="0"/>
              <w:keepLines w:val="0"/>
              <w:widowControl/>
              <w:suppressLineNumbers w:val="0"/>
              <w:jc w:val="center"/>
              <w:rPr>
                <w:rFonts w:hint="default" w:ascii="Times New Roman" w:hAnsi="Times New Roman" w:eastAsia="微软雅黑" w:cs="Times New Roman"/>
                <w:b w:val="0"/>
                <w:color w:val="000000"/>
                <w:sz w:val="18"/>
                <w:szCs w:val="18"/>
                <w:highlight w:val="none"/>
                <w:lang w:val="en-US"/>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20.32</w:t>
            </w:r>
          </w:p>
        </w:tc>
      </w:tr>
    </w:tbl>
    <w:p w14:paraId="681E705E">
      <w:pPr>
        <w:keepNext w:val="0"/>
        <w:keepLines w:val="0"/>
        <w:widowControl/>
        <w:suppressLineNumbers w:val="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val="0"/>
          <w:bCs w:val="0"/>
          <w:i w:val="0"/>
          <w:iCs w:val="0"/>
          <w:color w:val="000000"/>
          <w:kern w:val="0"/>
          <w:sz w:val="18"/>
          <w:szCs w:val="18"/>
          <w:highlight w:val="none"/>
          <w:lang w:val="en-US" w:eastAsia="zh-CN" w:bidi="ar"/>
        </w:rPr>
        <w:t>When multiple axes send messages continuously, there will be a PLC processing wait time T2 between messages. This value varies depending on the master station and the baud rate.</w:t>
      </w:r>
    </w:p>
    <w:p w14:paraId="2A84F101">
      <w:pPr>
        <w:keepNext w:val="0"/>
        <w:keepLines w:val="0"/>
        <w:widowControl/>
        <w:suppressLineNumbers w:val="0"/>
        <w:jc w:val="left"/>
        <w:rPr>
          <w:rFonts w:hint="default" w:ascii="Times New Roman" w:hAnsi="Times New Roman" w:eastAsia="微软雅黑" w:cs="Times New Roman"/>
          <w:highlight w:val="none"/>
        </w:rPr>
      </w:pPr>
    </w:p>
    <w:p w14:paraId="1BDFD3F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45CC90E">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highlight w:val="none"/>
        </w:rPr>
      </w:pPr>
      <w:bookmarkStart w:id="60" w:name="_Toc6599"/>
      <w:bookmarkStart w:id="61" w:name="_Toc2686"/>
      <w:bookmarkStart w:id="62" w:name="_Toc8443"/>
      <w:bookmarkStart w:id="63" w:name="_Toc11565"/>
      <w:bookmarkStart w:id="64" w:name="_Toc8860"/>
      <w:bookmarkStart w:id="65" w:name="_Toc4628"/>
      <w:bookmarkStart w:id="66" w:name="_Toc3738"/>
      <w:bookmarkStart w:id="67" w:name="_Toc3204"/>
      <w:bookmarkStart w:id="68" w:name="_Toc14136"/>
      <w:bookmarkStart w:id="69" w:name="_Toc9565"/>
      <w:bookmarkStart w:id="70" w:name="_Toc13968"/>
      <w:bookmarkStart w:id="71" w:name="_Toc21454"/>
      <w:bookmarkStart w:id="72" w:name="_Toc9347"/>
      <w:bookmarkStart w:id="73" w:name="_Toc12501"/>
      <w:r>
        <w:rPr>
          <w:rFonts w:hint="default" w:ascii="Times New Roman" w:hAnsi="Times New Roman" w:eastAsia="微软雅黑" w:cs="Times New Roman"/>
          <w:b/>
          <w:sz w:val="24"/>
          <w:szCs w:val="24"/>
          <w:highlight w:val="none"/>
          <w:lang w:val="en-US" w:eastAsia="zh-CN"/>
        </w:rPr>
        <w:t>5.2 MODBUS Register Address Definition</w:t>
      </w:r>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3CD3610F">
      <w:pPr>
        <w:pStyle w:val="4"/>
        <w:bidi w:val="0"/>
        <w:rPr>
          <w:rFonts w:hint="default" w:ascii="Times New Roman" w:hAnsi="Times New Roman" w:eastAsia="微软雅黑" w:cs="Times New Roman"/>
          <w:highlight w:val="none"/>
          <w:lang w:val="en-US" w:eastAsia="zh-CN"/>
        </w:rPr>
      </w:pPr>
      <w:bookmarkStart w:id="74" w:name="_Toc20278"/>
      <w:bookmarkStart w:id="75" w:name="_Toc6750"/>
      <w:bookmarkStart w:id="76" w:name="_Toc2621"/>
      <w:r>
        <w:rPr>
          <w:rFonts w:hint="default" w:ascii="Times New Roman" w:hAnsi="Times New Roman" w:eastAsia="微软雅黑" w:cs="Times New Roman"/>
          <w:highlight w:val="none"/>
          <w:lang w:val="en-US" w:eastAsia="zh-CN"/>
        </w:rPr>
        <w:t>5.2.1 State Parameter Group (Read-only)</w:t>
      </w:r>
      <w:bookmarkEnd w:id="74"/>
      <w:bookmarkEnd w:id="75"/>
      <w:bookmarkEnd w:id="76"/>
    </w:p>
    <w:tbl>
      <w:tblPr>
        <w:tblStyle w:val="12"/>
        <w:tblW w:w="89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70"/>
        <w:gridCol w:w="2375"/>
        <w:gridCol w:w="3220"/>
        <w:gridCol w:w="1630"/>
        <w:gridCol w:w="855"/>
      </w:tblGrid>
      <w:tr w14:paraId="4A186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87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F28FEA2">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Register address</w:t>
            </w:r>
          </w:p>
        </w:tc>
        <w:tc>
          <w:tcPr>
            <w:tcW w:w="237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3419605F">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project</w:t>
            </w:r>
          </w:p>
        </w:tc>
        <w:tc>
          <w:tcPr>
            <w:tcW w:w="3220"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31C2C5D2">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illustrate</w:t>
            </w:r>
          </w:p>
        </w:tc>
        <w:tc>
          <w:tcPr>
            <w:tcW w:w="163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8ABC971">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Set range</w:t>
            </w:r>
            <w:r>
              <w:rPr>
                <w:rFonts w:hint="default" w:ascii="Times New Roman" w:hAnsi="Times New Roman" w:eastAsia="微软雅黑" w:cs="Times New Roman"/>
                <w:b/>
                <w:bCs/>
                <w:i w:val="0"/>
                <w:color w:val="000000"/>
                <w:kern w:val="0"/>
                <w:sz w:val="18"/>
                <w:szCs w:val="18"/>
                <w:highlight w:val="none"/>
                <w:lang w:val="en-US" w:eastAsia="zh-CN" w:bidi="ar"/>
              </w:rPr>
              <w:br w:type="textWrapping"/>
            </w:r>
            <w:r>
              <w:rPr>
                <w:rFonts w:hint="default" w:ascii="Times New Roman" w:hAnsi="Times New Roman" w:eastAsia="微软雅黑" w:cs="Times New Roman"/>
                <w:b/>
                <w:bCs/>
                <w:i w:val="0"/>
                <w:color w:val="000000"/>
                <w:kern w:val="0"/>
                <w:sz w:val="18"/>
                <w:szCs w:val="18"/>
                <w:highlight w:val="none"/>
                <w:lang w:val="en-US" w:eastAsia="zh-CN" w:bidi="ar"/>
              </w:rPr>
              <w:t>Note: Other values ​​are invalid.</w:t>
            </w:r>
          </w:p>
        </w:tc>
        <w:tc>
          <w:tcPr>
            <w:tcW w:w="8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9C65E24">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default value</w:t>
            </w:r>
          </w:p>
        </w:tc>
      </w:tr>
      <w:tr w14:paraId="62A1C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32" w:hRule="atLeast"/>
          <w:jc w:val="center"/>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1D8915D2">
            <w:pPr>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bCs w:val="0"/>
                <w:i w:val="0"/>
                <w:color w:val="000000"/>
                <w:kern w:val="0"/>
                <w:sz w:val="18"/>
                <w:szCs w:val="18"/>
                <w:highlight w:val="none"/>
                <w:lang w:val="en-US" w:eastAsia="zh-CN" w:bidi="ar"/>
              </w:rPr>
              <w:t>State parameter group 1 (read-only)</w:t>
            </w:r>
          </w:p>
        </w:tc>
      </w:tr>
      <w:tr w14:paraId="2DEE3E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1C055FF">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0x0000</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02F0C51">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drive model</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FDB9A9E">
            <w:pPr>
              <w:keepNext w:val="0"/>
              <w:keepLines w:val="0"/>
              <w:widowControl/>
              <w:suppressLineNumbers w:val="0"/>
              <w:jc w:val="left"/>
              <w:rPr>
                <w:rFonts w:hint="default" w:ascii="Times New Roman" w:hAnsi="Times New Roman" w:eastAsia="微软雅黑" w:cs="Times New Roman"/>
                <w:b w:val="0"/>
                <w:bCs w:val="0"/>
                <w:color w:val="00000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The drive model abbreviation, such as 10086 returned in the query.</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4922839">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(Read-only)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56EFC0A">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670BF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1868680">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0x0001</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804A871">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Driver version</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F858EDB">
            <w:pPr>
              <w:keepNext w:val="0"/>
              <w:keepLines w:val="0"/>
              <w:widowControl/>
              <w:suppressLineNumbers w:val="0"/>
              <w:jc w:val="left"/>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Driver version</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CAD595F">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(Read-only)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BAD6541">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lang w:val="en-US"/>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17275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1F0B1D5">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0x0002</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94C26D6">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Driver node number</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6A14A1A">
            <w:pPr>
              <w:keepNext w:val="0"/>
              <w:keepLines w:val="0"/>
              <w:widowControl/>
              <w:suppressLineNumbers w:val="0"/>
              <w:jc w:val="left"/>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Current communication slave node number</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9B6BBC3">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(Read-only)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FF660D3">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7F0EF7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94"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58504F0">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0x0004</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14853A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Motor status</w:t>
            </w:r>
          </w:p>
          <w:p w14:paraId="50308A5F">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/Direction of movement</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D9435AA">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Bit0~Bit1: Indicates the status of the motor;</w:t>
            </w:r>
          </w:p>
          <w:p w14:paraId="160413B4">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Stationary (locking shaft);</w:t>
            </w:r>
          </w:p>
          <w:p w14:paraId="0A031235">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Exercise;</w:t>
            </w:r>
          </w:p>
          <w:p w14:paraId="35BEA279">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 Release;</w:t>
            </w:r>
          </w:p>
          <w:p w14:paraId="1363BC4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Bit2~Bit3: Indicates the direction of motor movement;</w:t>
            </w:r>
          </w:p>
          <w:p w14:paraId="69444FC4">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Positive direction;</w:t>
            </w:r>
          </w:p>
          <w:p w14:paraId="76C2E79A">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In the opposite direction;</w:t>
            </w:r>
          </w:p>
          <w:p w14:paraId="20863A0F">
            <w:pPr>
              <w:keepNext w:val="0"/>
              <w:keepLines w:val="0"/>
              <w:widowControl/>
              <w:suppressLineNumbers w:val="0"/>
              <w:ind w:firstLine="180" w:firstLineChars="100"/>
              <w:jc w:val="left"/>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2: Invalid - Stopped state;</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03258A4">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(Read-only)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6C66EA">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14FDF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DA96212">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0x0006</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1562D09">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Current error code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EBC49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Normal;</w:t>
            </w:r>
          </w:p>
          <w:p w14:paraId="472932F0">
            <w:pPr>
              <w:keepNext w:val="0"/>
              <w:keepLines w:val="0"/>
              <w:widowControl/>
              <w:suppressLineNumbers w:val="0"/>
              <w:jc w:val="left"/>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0x01～0x07: Error;</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61B8B8B">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(Read-only)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CCEAF9">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67291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94"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903AD5C">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0x0007</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AF05DAB">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Current error subcode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8C7CE8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Normal;</w:t>
            </w:r>
          </w:p>
          <w:p w14:paraId="0E9FBCFD">
            <w:pPr>
              <w:keepNext w:val="0"/>
              <w:keepLines w:val="0"/>
              <w:widowControl/>
              <w:suppressLineNumbers w:val="0"/>
              <w:jc w:val="left"/>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0x10～0x72: Error;</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2B29D1C">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(Read-only)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9E3E12F">
            <w:pPr>
              <w:keepNext w:val="0"/>
              <w:keepLines w:val="0"/>
              <w:widowControl/>
              <w:suppressLineNumbers w:val="0"/>
              <w:jc w:val="center"/>
              <w:rPr>
                <w:rFonts w:hint="default" w:ascii="Times New Roman" w:hAnsi="Times New Roman" w:eastAsia="微软雅黑" w:cs="Times New Roman"/>
                <w:b w:val="0"/>
                <w:bCs w:val="0"/>
                <w:color w:val="000000"/>
                <w:sz w:val="18"/>
                <w:szCs w:val="18"/>
                <w:highlight w:val="none"/>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5919E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94"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B2538F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0x0008</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FF3856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Input/output signal status query</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3784B8E">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Bit0~Bit7: Indicates the status of the input terminal;</w:t>
            </w:r>
          </w:p>
          <w:p w14:paraId="488DCAF9">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Bit0: State of start/stop switch 'I';</w:t>
            </w:r>
          </w:p>
          <w:p w14:paraId="5DCF1985">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Bit1: Start/stop switch 'II' state;</w:t>
            </w:r>
          </w:p>
          <w:p w14:paraId="48836F39">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Bit2: Speed ​​and torque control switch 'I' state;</w:t>
            </w:r>
          </w:p>
          <w:p w14:paraId="7A55C1A4">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Bit3: Speed ​​and torque control switch 'II' state;</w:t>
            </w:r>
          </w:p>
          <w:p w14:paraId="7F4E2C1C">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Bit4~Bit7: Reserved;</w:t>
            </w:r>
          </w:p>
          <w:p w14:paraId="32C92DAD">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Invalid input level;</w:t>
            </w:r>
          </w:p>
          <w:p w14:paraId="442070A4">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Input level is valid;</w:t>
            </w:r>
          </w:p>
          <w:p w14:paraId="7A381C16">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Bits 8-15: Indicate output status;</w:t>
            </w:r>
          </w:p>
          <w:p w14:paraId="182A4C5F">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Bit8: Alarm output status;</w:t>
            </w:r>
          </w:p>
          <w:p w14:paraId="593C4107">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Bit9: Stall torque has reached the signal output state;</w:t>
            </w:r>
          </w:p>
          <w:p w14:paraId="7210ED0C">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Bits 10-15: Reserved;</w:t>
            </w:r>
          </w:p>
          <w:p w14:paraId="4BDF06CC">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Output level is invalid;</w:t>
            </w:r>
          </w:p>
          <w:p w14:paraId="166B7EDC">
            <w:pPr>
              <w:keepNext w:val="0"/>
              <w:keepLines w:val="0"/>
              <w:widowControl/>
              <w:suppressLineNumbers w:val="0"/>
              <w:ind w:firstLine="180" w:firstLineChars="10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Output level is active;</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B8E7F4D">
            <w:pPr>
              <w:keepNext w:val="0"/>
              <w:keepLines w:val="0"/>
              <w:widowControl/>
              <w:suppressLineNumbers w:val="0"/>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(Read-only)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E79BB98">
            <w:pPr>
              <w:keepNext w:val="0"/>
              <w:keepLines w:val="0"/>
              <w:widowControl/>
              <w:suppressLineNumbers w:val="0"/>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i w:val="0"/>
                <w:color w:val="000000"/>
                <w:kern w:val="0"/>
                <w:sz w:val="18"/>
                <w:szCs w:val="18"/>
                <w:highlight w:val="none"/>
                <w:lang w:val="en-US" w:eastAsia="zh-CN" w:bidi="ar"/>
              </w:rPr>
              <w:t>-</w:t>
            </w:r>
          </w:p>
        </w:tc>
      </w:tr>
      <w:tr w14:paraId="14BF8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94"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FDD7D52">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0x000F</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E7DCBBB">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Current actual operating speed</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6772A63">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The current actual operating speed value;</w:t>
            </w:r>
          </w:p>
          <w:p w14:paraId="6A0AF0D3">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eastAsia="zh-CN"/>
              </w:rPr>
              <w:t>Unit: rev/min</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2F8C030">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4156DFE">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14:paraId="75687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361"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763BF54">
            <w:pPr>
              <w:widowControl/>
              <w:jc w:val="center"/>
              <w:rPr>
                <w:rFonts w:hint="eastAsia" w:ascii="Times New Roman" w:hAnsi="Times New Roman" w:eastAsia="微软雅黑" w:cs="Times New Roman"/>
                <w:b w:val="0"/>
                <w:bCs w:val="0"/>
                <w:color w:val="000000"/>
                <w:kern w:val="0"/>
                <w:sz w:val="18"/>
                <w:szCs w:val="18"/>
                <w:highlight w:val="none"/>
                <w:lang w:val="en-US" w:eastAsia="zh-CN"/>
              </w:rPr>
            </w:pPr>
            <w:bookmarkStart w:id="77" w:name="_Toc2468"/>
            <w:bookmarkStart w:id="78" w:name="_Toc4585"/>
            <w:r>
              <w:rPr>
                <w:rFonts w:hint="default" w:ascii="Times New Roman" w:hAnsi="Times New Roman" w:eastAsia="微软雅黑" w:cs="Times New Roman"/>
                <w:b w:val="0"/>
                <w:bCs w:val="0"/>
                <w:color w:val="000000"/>
                <w:kern w:val="0"/>
                <w:sz w:val="18"/>
                <w:szCs w:val="18"/>
                <w:highlight w:val="none"/>
              </w:rPr>
              <w:t>0x000</w:t>
            </w:r>
            <w:r>
              <w:rPr>
                <w:rFonts w:hint="eastAsia" w:ascii="Times New Roman" w:hAnsi="Times New Roman" w:eastAsia="微软雅黑" w:cs="Times New Roman"/>
                <w:b w:val="0"/>
                <w:bCs w:val="0"/>
                <w:color w:val="000000"/>
                <w:kern w:val="0"/>
                <w:sz w:val="18"/>
                <w:szCs w:val="18"/>
                <w:highlight w:val="none"/>
                <w:lang w:val="en-US" w:eastAsia="zh-CN"/>
              </w:rPr>
              <w:t>D</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2346291">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Number of motor rotations</w:t>
            </w:r>
            <w:r>
              <w:rPr>
                <w:rFonts w:hint="eastAsia" w:ascii="Times New Roman" w:hAnsi="Times New Roman" w:eastAsia="微软雅黑" w:cs="Times New Roman"/>
                <w:b w:val="0"/>
                <w:bCs w:val="0"/>
                <w:color w:val="000000"/>
                <w:kern w:val="0"/>
                <w:sz w:val="18"/>
                <w:szCs w:val="18"/>
                <w:highlight w:val="none"/>
                <w:lang w:val="en-US" w:eastAsia="zh-CN"/>
              </w:rPr>
              <w:t>lower 16 bits</w:t>
            </w:r>
          </w:p>
        </w:tc>
        <w:tc>
          <w:tcPr>
            <w:tcW w:w="3220" w:type="dxa"/>
            <w:vMerge w:val="restart"/>
            <w:tcBorders>
              <w:top w:val="single" w:color="70AD47" w:sz="4" w:space="0"/>
              <w:left w:val="double" w:color="70AD47" w:sz="4" w:space="0"/>
              <w:right w:val="single" w:color="70AD47" w:sz="4" w:space="0"/>
            </w:tcBorders>
            <w:shd w:val="clear" w:color="auto" w:fill="auto"/>
            <w:vAlign w:val="center"/>
          </w:tcPr>
          <w:p w14:paraId="538C3710">
            <w:pPr>
              <w:widowControl/>
              <w:jc w:val="left"/>
              <w:rPr>
                <w:rFonts w:hint="eastAsia"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val="0"/>
                <w:bCs w:val="0"/>
                <w:color w:val="000000"/>
                <w:kern w:val="0"/>
                <w:sz w:val="18"/>
                <w:szCs w:val="18"/>
                <w:highlight w:val="none"/>
                <w:lang w:val="en-US" w:eastAsia="zh-CN"/>
              </w:rPr>
              <w:t>The initial position after power-on is 0 revolutions, and the highest bit is the sign bit. A positive value indicates the number of revolutions in the positive direction, and a negative value indicates the number of revolutions in the negative direction.</w:t>
            </w:r>
          </w:p>
          <w:p w14:paraId="3E60C4BC">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eastAsia" w:ascii="Times New Roman" w:hAnsi="Times New Roman" w:eastAsia="微软雅黑" w:cs="Times New Roman"/>
                <w:b/>
                <w:bCs/>
                <w:color w:val="000000"/>
                <w:kern w:val="0"/>
                <w:sz w:val="18"/>
                <w:szCs w:val="18"/>
                <w:highlight w:val="none"/>
                <w:lang w:val="en-US" w:eastAsia="zh-CN"/>
              </w:rPr>
              <w:t>Note: The cycle value will not be automatically saved when power is off. If you need this function, please refer to the description of registers 0x00A6 and 0x00A7.</w:t>
            </w:r>
          </w:p>
          <w:p w14:paraId="03C3ED13">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unit:</w:t>
            </w:r>
            <w:r>
              <w:rPr>
                <w:rFonts w:hint="eastAsia" w:ascii="Times New Roman" w:hAnsi="Times New Roman" w:eastAsia="微软雅黑" w:cs="Times New Roman"/>
                <w:b w:val="0"/>
                <w:bCs w:val="0"/>
                <w:color w:val="000000"/>
                <w:kern w:val="0"/>
                <w:sz w:val="18"/>
                <w:szCs w:val="18"/>
                <w:highlight w:val="none"/>
                <w:lang w:val="en-US" w:eastAsia="zh-CN"/>
              </w:rPr>
              <w:t>1</w:t>
            </w:r>
            <w:r>
              <w:rPr>
                <w:rFonts w:hint="default" w:ascii="Times New Roman" w:hAnsi="Times New Roman" w:eastAsia="微软雅黑" w:cs="Times New Roman"/>
                <w:b w:val="0"/>
                <w:bCs w:val="0"/>
                <w:color w:val="000000"/>
                <w:kern w:val="0"/>
                <w:sz w:val="18"/>
                <w:szCs w:val="18"/>
                <w:highlight w:val="none"/>
                <w:lang w:val="en-US" w:eastAsia="zh-CN"/>
              </w:rPr>
              <w:t>rev</w:t>
            </w:r>
          </w:p>
        </w:tc>
        <w:tc>
          <w:tcPr>
            <w:tcW w:w="1630" w:type="dxa"/>
            <w:vMerge w:val="restart"/>
            <w:tcBorders>
              <w:top w:val="single" w:color="70AD47" w:sz="4" w:space="0"/>
              <w:left w:val="single" w:color="70AD47" w:sz="4" w:space="0"/>
              <w:right w:val="single" w:color="70AD47" w:sz="4" w:space="0"/>
            </w:tcBorders>
            <w:shd w:val="clear" w:color="auto" w:fill="auto"/>
            <w:vAlign w:val="center"/>
          </w:tcPr>
          <w:p w14:paraId="63B0FDD5">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(Read-only)</w:t>
            </w:r>
          </w:p>
        </w:tc>
        <w:tc>
          <w:tcPr>
            <w:tcW w:w="855" w:type="dxa"/>
            <w:vMerge w:val="restart"/>
            <w:tcBorders>
              <w:top w:val="single" w:color="70AD47" w:sz="4" w:space="0"/>
              <w:left w:val="single" w:color="70AD47" w:sz="4" w:space="0"/>
              <w:right w:val="single" w:color="70AD47" w:sz="4" w:space="0"/>
            </w:tcBorders>
            <w:shd w:val="clear" w:color="auto" w:fill="auto"/>
            <w:vAlign w:val="center"/>
          </w:tcPr>
          <w:p w14:paraId="622EFB0C">
            <w:pPr>
              <w:widowControl/>
              <w:jc w:val="center"/>
              <w:rPr>
                <w:rFonts w:hint="default" w:ascii="Times New Roman" w:hAnsi="Times New Roman" w:eastAsia="微软雅黑" w:cs="Times New Roman"/>
                <w:b w:val="0"/>
                <w:bCs w:val="0"/>
                <w:color w:val="000000"/>
                <w:kern w:val="2"/>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w:t>
            </w:r>
          </w:p>
        </w:tc>
      </w:tr>
      <w:tr w14:paraId="76C60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4" w:hRule="atLeast"/>
          <w:jc w:val="center"/>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C5A8D21">
            <w:pPr>
              <w:widowControl/>
              <w:jc w:val="center"/>
              <w:rPr>
                <w:rFonts w:hint="eastAsia"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0x000</w:t>
            </w:r>
            <w:r>
              <w:rPr>
                <w:rFonts w:hint="eastAsia" w:ascii="Times New Roman" w:hAnsi="Times New Roman" w:eastAsia="微软雅黑" w:cs="Times New Roman"/>
                <w:b w:val="0"/>
                <w:bCs w:val="0"/>
                <w:color w:val="000000"/>
                <w:kern w:val="0"/>
                <w:sz w:val="18"/>
                <w:szCs w:val="18"/>
                <w:highlight w:val="none"/>
                <w:lang w:val="en-US" w:eastAsia="zh-CN"/>
              </w:rPr>
              <w:t>E</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94738E4">
            <w:pPr>
              <w:widowControl/>
              <w:jc w:val="center"/>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Number of motor rotations</w:t>
            </w:r>
            <w:r>
              <w:rPr>
                <w:rFonts w:hint="eastAsia" w:ascii="Times New Roman" w:hAnsi="Times New Roman" w:eastAsia="微软雅黑" w:cs="Times New Roman"/>
                <w:b w:val="0"/>
                <w:bCs w:val="0"/>
                <w:color w:val="000000"/>
                <w:kern w:val="0"/>
                <w:sz w:val="18"/>
                <w:szCs w:val="18"/>
                <w:highlight w:val="none"/>
                <w:lang w:val="en-US" w:eastAsia="zh-CN"/>
              </w:rPr>
              <w:t>lower 16 bits</w:t>
            </w:r>
          </w:p>
        </w:tc>
        <w:tc>
          <w:tcPr>
            <w:tcW w:w="3220" w:type="dxa"/>
            <w:vMerge w:val="continue"/>
            <w:tcBorders>
              <w:left w:val="double" w:color="70AD47" w:sz="4" w:space="0"/>
              <w:bottom w:val="single" w:color="70AD47" w:sz="4" w:space="0"/>
              <w:right w:val="single" w:color="70AD47" w:sz="4" w:space="0"/>
            </w:tcBorders>
            <w:shd w:val="clear" w:color="auto" w:fill="auto"/>
            <w:vAlign w:val="center"/>
          </w:tcPr>
          <w:p w14:paraId="34B582F0">
            <w:pPr>
              <w:widowControl/>
              <w:jc w:val="left"/>
              <w:rPr>
                <w:rFonts w:hint="default" w:ascii="Times New Roman" w:hAnsi="Times New Roman" w:eastAsia="微软雅黑" w:cs="Times New Roman"/>
                <w:b w:val="0"/>
                <w:bCs w:val="0"/>
                <w:color w:val="000000"/>
                <w:kern w:val="0"/>
                <w:sz w:val="18"/>
                <w:szCs w:val="18"/>
                <w:highlight w:val="none"/>
                <w:lang w:eastAsia="zh-CN"/>
              </w:rPr>
            </w:pPr>
          </w:p>
        </w:tc>
        <w:tc>
          <w:tcPr>
            <w:tcW w:w="1630" w:type="dxa"/>
            <w:vMerge w:val="continue"/>
            <w:tcBorders>
              <w:left w:val="single" w:color="70AD47" w:sz="4" w:space="0"/>
              <w:bottom w:val="single" w:color="70AD47" w:sz="4" w:space="0"/>
              <w:right w:val="single" w:color="70AD47" w:sz="4" w:space="0"/>
            </w:tcBorders>
            <w:shd w:val="clear" w:color="auto" w:fill="auto"/>
            <w:vAlign w:val="center"/>
          </w:tcPr>
          <w:p w14:paraId="34188AC6">
            <w:pPr>
              <w:widowControl/>
              <w:jc w:val="center"/>
              <w:rPr>
                <w:rFonts w:hint="default" w:ascii="Times New Roman" w:hAnsi="Times New Roman" w:eastAsia="微软雅黑" w:cs="Times New Roman"/>
                <w:b w:val="0"/>
                <w:bCs w:val="0"/>
                <w:color w:val="000000"/>
                <w:kern w:val="0"/>
                <w:sz w:val="18"/>
                <w:szCs w:val="18"/>
                <w:highlight w:val="none"/>
              </w:rPr>
            </w:pPr>
          </w:p>
        </w:tc>
        <w:tc>
          <w:tcPr>
            <w:tcW w:w="855" w:type="dxa"/>
            <w:vMerge w:val="continue"/>
            <w:tcBorders>
              <w:left w:val="single" w:color="70AD47" w:sz="4" w:space="0"/>
              <w:bottom w:val="single" w:color="70AD47" w:sz="4" w:space="0"/>
              <w:right w:val="single" w:color="70AD47" w:sz="4" w:space="0"/>
            </w:tcBorders>
            <w:shd w:val="clear" w:color="auto" w:fill="auto"/>
            <w:vAlign w:val="center"/>
          </w:tcPr>
          <w:p w14:paraId="580DD6BE">
            <w:pPr>
              <w:widowControl/>
              <w:jc w:val="center"/>
              <w:rPr>
                <w:rFonts w:hint="default" w:ascii="Times New Roman" w:hAnsi="Times New Roman" w:eastAsia="微软雅黑" w:cs="Times New Roman"/>
                <w:b w:val="0"/>
                <w:bCs w:val="0"/>
                <w:color w:val="000000"/>
                <w:kern w:val="0"/>
                <w:sz w:val="18"/>
                <w:szCs w:val="18"/>
                <w:highlight w:val="none"/>
              </w:rPr>
            </w:pPr>
          </w:p>
        </w:tc>
      </w:tr>
    </w:tbl>
    <w:p w14:paraId="4A549C0B">
      <w:pPr>
        <w:pStyle w:val="4"/>
        <w:bidi w:val="0"/>
        <w:rPr>
          <w:rFonts w:hint="default" w:ascii="Times New Roman" w:hAnsi="Times New Roman" w:eastAsia="微软雅黑" w:cs="Times New Roman"/>
          <w:highlight w:val="none"/>
          <w:lang w:val="en-US" w:eastAsia="zh-CN"/>
        </w:rPr>
      </w:pPr>
      <w:bookmarkStart w:id="79" w:name="_Toc21991"/>
      <w:r>
        <w:rPr>
          <w:rFonts w:hint="default" w:ascii="Times New Roman" w:hAnsi="Times New Roman" w:eastAsia="微软雅黑" w:cs="Times New Roman"/>
          <w:highlight w:val="none"/>
          <w:lang w:val="en-US" w:eastAsia="zh-CN"/>
        </w:rPr>
        <w:t>5.2.2 Common Parameter Group 1 (Read/Write)</w:t>
      </w:r>
      <w:bookmarkEnd w:id="77"/>
      <w:bookmarkEnd w:id="78"/>
      <w:bookmarkEnd w:id="79"/>
    </w:p>
    <w:tbl>
      <w:tblPr>
        <w:tblStyle w:val="12"/>
        <w:tblW w:w="8950" w:type="dxa"/>
        <w:tblInd w:w="-22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70"/>
        <w:gridCol w:w="2375"/>
        <w:gridCol w:w="3220"/>
        <w:gridCol w:w="1630"/>
        <w:gridCol w:w="855"/>
      </w:tblGrid>
      <w:tr w14:paraId="20C26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7" w:hRule="atLeast"/>
        </w:trPr>
        <w:tc>
          <w:tcPr>
            <w:tcW w:w="87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BDFDDD5">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Register address</w:t>
            </w:r>
          </w:p>
        </w:tc>
        <w:tc>
          <w:tcPr>
            <w:tcW w:w="237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10949D5">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project</w:t>
            </w:r>
          </w:p>
        </w:tc>
        <w:tc>
          <w:tcPr>
            <w:tcW w:w="3220"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65CFBC60">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illustrate</w:t>
            </w:r>
          </w:p>
        </w:tc>
        <w:tc>
          <w:tcPr>
            <w:tcW w:w="163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D86E496">
            <w:pPr>
              <w:keepNext w:val="0"/>
              <w:keepLines w:val="0"/>
              <w:widowControl/>
              <w:suppressLineNumbers w:val="0"/>
              <w:jc w:val="center"/>
              <w:rPr>
                <w:rFonts w:hint="default" w:ascii="Times New Roman" w:hAnsi="Times New Roman" w:eastAsia="微软雅黑" w:cs="Times New Roman"/>
                <w:b/>
                <w:bCs/>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Set range</w:t>
            </w:r>
          </w:p>
          <w:p w14:paraId="602459DB">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Note: Other values ​​are invalid.</w:t>
            </w:r>
          </w:p>
        </w:tc>
        <w:tc>
          <w:tcPr>
            <w:tcW w:w="8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036A883">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default value</w:t>
            </w:r>
          </w:p>
        </w:tc>
      </w:tr>
      <w:tr w14:paraId="7C00A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7" w:hRule="atLeast"/>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75A912B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Open-loop and closed-loop basic control common parameter group</w:t>
            </w:r>
          </w:p>
        </w:tc>
      </w:tr>
      <w:tr w14:paraId="03E6F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1"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116FAD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0x0010</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AD6C4E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Custom communication baud rate</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Rate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36D53E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0:9600</w:t>
            </w:r>
          </w:p>
          <w:p w14:paraId="2EEB380E">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1:14400</w:t>
            </w:r>
          </w:p>
          <w:p w14:paraId="64339FB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2:19200</w:t>
            </w:r>
          </w:p>
          <w:p w14:paraId="33EAF75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3:38400</w:t>
            </w:r>
          </w:p>
          <w:p w14:paraId="268FD04C">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4:115200</w:t>
            </w:r>
          </w:p>
          <w:p w14:paraId="05CF9A4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5:128000</w:t>
            </w:r>
          </w:p>
          <w:p w14:paraId="6A2075B0">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6:256000</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Note: A power cycle is required for the changes to take effect.</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94721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84C0F6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5305F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1"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56E700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0x0011</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3E2BB5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Serial port data format</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6C86B7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8 bits of data, no parity, 1 stop bit;</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1: 8-bit data, no parity, 2 stop bits;</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2: 8-bit data, even parity, 1 stop bit;</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3: 8-bit data, odd parity, 1 stop bit;</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Note: A power cycle is required for the changes to take effect.</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215074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0～3</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22A68C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6B589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061"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DD2E99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0x0012</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E14691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Save parameter function</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57C7137">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corresponding bit position 1 can store the corresponding parameter group; the specific correspondence is as follows:</w:t>
            </w:r>
          </w:p>
          <w:p w14:paraId="531DE8BC">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Bit0: Synchronous update function (0x0001), it is generally not recommended to enable this function;</w:t>
            </w:r>
          </w:p>
          <w:p w14:paraId="0754BFDC">
            <w:pPr>
              <w:widowControl/>
              <w:ind w:left="158" w:leftChars="75" w:firstLine="0" w:firstLineChars="0"/>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0: EEPROM not updated synchronously;</w:t>
            </w:r>
          </w:p>
          <w:p w14:paraId="3EB83E9B">
            <w:pPr>
              <w:widowControl/>
              <w:ind w:left="158" w:leftChars="75" w:firstLine="0" w:firstLineChars="0"/>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1. Synchronize and update EEPROM;</w:t>
            </w:r>
          </w:p>
          <w:p w14:paraId="434499A2">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Bit 15: Save all parameters (0x8000);</w:t>
            </w:r>
          </w:p>
          <w:p w14:paraId="302C6A20">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0: Do not save;</w:t>
            </w:r>
          </w:p>
          <w:p w14:paraId="75982C56">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 xml:space="preserve">  1: Save all 'read/write' attribute parameters;</w:t>
            </w:r>
          </w:p>
          <w:p w14:paraId="48BCE028">
            <w:pPr>
              <w:widowControl/>
              <w:jc w:val="left"/>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Saving all parameters takes approximately 10 seconds. Please wait patiently for the saving to complete before performing other operations. You can also check this bit on the main site; if it is 0, it means the parameters were saved successfully.</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5D5C21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0～65535</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7358FD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3A4ED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B3CDBF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0x0017</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103ECB5">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Alarm clearing</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BD7A47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Invalid;</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1: Alarm clearing;</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7687DE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90ED8B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5D159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4"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DDB17C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0x0018</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DFBD6E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Parameters restored to factory settings</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Place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08AB8F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Invalid;</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1: Restore factory settings;</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A3679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r>
              <w:rPr>
                <w:rFonts w:hint="default" w:ascii="Times New Roman" w:hAnsi="Times New Roman" w:eastAsia="微软雅黑" w:cs="Times New Roman"/>
                <w:b w:val="0"/>
                <w:bCs w:val="0"/>
                <w:i w:val="0"/>
                <w:color w:val="000000"/>
                <w:kern w:val="0"/>
                <w:sz w:val="18"/>
                <w:szCs w:val="18"/>
                <w:highlight w:val="none"/>
                <w:lang w:val="en-US" w:eastAsia="zh-CN" w:bidi="ar"/>
              </w:rPr>
              <w:br w:type="textWrapping"/>
            </w:r>
            <w:r>
              <w:rPr>
                <w:rFonts w:hint="default" w:ascii="Times New Roman" w:hAnsi="Times New Roman" w:eastAsia="微软雅黑" w:cs="Times New Roman"/>
                <w:b w:val="0"/>
                <w:bCs w:val="0"/>
                <w:i w:val="0"/>
                <w:color w:val="000000"/>
                <w:kern w:val="0"/>
                <w:sz w:val="18"/>
                <w:szCs w:val="18"/>
                <w:highlight w:val="none"/>
                <w:lang w:val="en-US" w:eastAsia="zh-CN" w:bidi="ar"/>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DB7E4D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bl>
    <w:p w14:paraId="77FEAC4F">
      <w:pPr>
        <w:pStyle w:val="4"/>
        <w:bidi w:val="0"/>
        <w:rPr>
          <w:rFonts w:hint="default" w:ascii="Times New Roman" w:hAnsi="Times New Roman" w:eastAsia="微软雅黑" w:cs="Times New Roman"/>
          <w:highlight w:val="none"/>
          <w:lang w:val="en-US" w:eastAsia="zh-CN"/>
        </w:rPr>
      </w:pPr>
      <w:bookmarkStart w:id="80" w:name="_Toc26165"/>
      <w:r>
        <w:rPr>
          <w:rFonts w:hint="default" w:ascii="Times New Roman" w:hAnsi="Times New Roman" w:eastAsia="微软雅黑" w:cs="Times New Roman"/>
          <w:highlight w:val="none"/>
          <w:lang w:val="en-US" w:eastAsia="zh-CN"/>
        </w:rPr>
        <w:t>5.2.3 Control Parameter Group (Read/Write)</w:t>
      </w:r>
      <w:bookmarkEnd w:id="80"/>
    </w:p>
    <w:tbl>
      <w:tblPr>
        <w:tblStyle w:val="12"/>
        <w:tblW w:w="8950" w:type="dxa"/>
        <w:tblInd w:w="-22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70"/>
        <w:gridCol w:w="2375"/>
        <w:gridCol w:w="3220"/>
        <w:gridCol w:w="1630"/>
        <w:gridCol w:w="855"/>
      </w:tblGrid>
      <w:tr w14:paraId="7E218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72" w:hRule="atLeast"/>
        </w:trPr>
        <w:tc>
          <w:tcPr>
            <w:tcW w:w="87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EF29FF4">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Register address</w:t>
            </w:r>
          </w:p>
        </w:tc>
        <w:tc>
          <w:tcPr>
            <w:tcW w:w="237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8DCB490">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project</w:t>
            </w:r>
          </w:p>
        </w:tc>
        <w:tc>
          <w:tcPr>
            <w:tcW w:w="3220"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0EED7047">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illustrate</w:t>
            </w:r>
          </w:p>
        </w:tc>
        <w:tc>
          <w:tcPr>
            <w:tcW w:w="163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D41768F">
            <w:pPr>
              <w:keepNext w:val="0"/>
              <w:keepLines w:val="0"/>
              <w:widowControl/>
              <w:suppressLineNumbers w:val="0"/>
              <w:jc w:val="center"/>
              <w:rPr>
                <w:rFonts w:hint="default" w:ascii="Times New Roman" w:hAnsi="Times New Roman" w:eastAsia="微软雅黑" w:cs="Times New Roman"/>
                <w:b/>
                <w:bCs/>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Set range</w:t>
            </w:r>
          </w:p>
          <w:p w14:paraId="641D5F3A">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Note: Other values ​​are invalid.</w:t>
            </w:r>
          </w:p>
        </w:tc>
        <w:tc>
          <w:tcPr>
            <w:tcW w:w="8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7D7F8F3">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default value</w:t>
            </w:r>
          </w:p>
        </w:tc>
      </w:tr>
      <w:tr w14:paraId="69DDD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2" w:hRule="atLeast"/>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07E99C3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Open-loop and closed-loop spontaneous pulse basic control parameter set</w:t>
            </w:r>
          </w:p>
        </w:tc>
      </w:tr>
      <w:tr w14:paraId="7654FD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1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C9EAAC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0x0070</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2B409E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Button I/O control start/stop</w:t>
            </w:r>
          </w:p>
          <w:p w14:paraId="09C1220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Operating mode selection</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D7A2F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Used for I/O control during start-up and shutdown.</w:t>
            </w:r>
          </w:p>
          <w:p w14:paraId="741E3D04">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For example, you can control the start and stop using the 3-position button on the panel; setting this position will allow you to run the corresponding mode.</w:t>
            </w:r>
          </w:p>
          <w:p w14:paraId="18D6745C">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Speed ​​Mode</w:t>
            </w:r>
          </w:p>
          <w:p w14:paraId="4F8F8335">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 Relative Position Mode</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1AEB9F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0～1</w:t>
            </w:r>
          </w:p>
          <w:p w14:paraId="14B28CF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F7E2F7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7E43B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9"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6751FC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0x0071</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26CCE0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Maximum speed</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068A885">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Set the maximum operating speed of the motor;</w:t>
            </w:r>
          </w:p>
          <w:p w14:paraId="0BA28A4D">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Unit: rev/min</w:t>
            </w:r>
          </w:p>
          <w:p w14:paraId="6100D8C7">
            <w:pPr>
              <w:keepNext w:val="0"/>
              <w:keepLines w:val="0"/>
              <w:widowControl/>
              <w:suppressLineNumbers w:val="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val="en-US" w:eastAsia="zh-CN"/>
              </w:rPr>
              <w:t>Note: In speed mode, the direction of motor rotation is determined by the sign of the set value;</w:t>
            </w:r>
          </w:p>
          <w:p w14:paraId="18596707">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following formula can be used to calculate negative values:</w:t>
            </w:r>
          </w:p>
          <w:p w14:paraId="4ABF6652">
            <w:pPr>
              <w:keepNext w:val="0"/>
              <w:keepLines w:val="0"/>
              <w:widowControl/>
              <w:suppressLineNumbers w:val="0"/>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color w:val="000000"/>
                <w:kern w:val="0"/>
                <w:sz w:val="18"/>
                <w:szCs w:val="18"/>
                <w:highlight w:val="none"/>
                <w:lang w:val="en-US" w:eastAsia="zh-CN"/>
              </w:rPr>
              <w:t>2^16 - abs (maximum speed value)</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511E9C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-3000~3000</w:t>
            </w:r>
          </w:p>
          <w:p w14:paraId="44C66B4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8E3C5F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200</w:t>
            </w:r>
          </w:p>
        </w:tc>
      </w:tr>
      <w:tr w14:paraId="49EA5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72EC2D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0x0072</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44566D2">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Starting speed</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2B87AA5">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eastAsia="zh-CN"/>
              </w:rPr>
              <w:t>Set the starting speed of the motor;</w:t>
            </w:r>
          </w:p>
          <w:p w14:paraId="4729CFD3">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lang w:eastAsia="zh-CN"/>
              </w:rPr>
              <w:t>Unit: rev/min</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6FA4A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0-900</w:t>
            </w:r>
          </w:p>
          <w:p w14:paraId="4E00055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FEF9D5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1</w:t>
            </w:r>
          </w:p>
        </w:tc>
      </w:tr>
      <w:tr w14:paraId="74404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820BA3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0x0073</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1CD3BB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Acceleration time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9BA6ED2">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Accelerate time;</w:t>
            </w:r>
          </w:p>
          <w:p w14:paraId="19BB02A0">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 ms</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56F675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0~5000</w:t>
            </w:r>
          </w:p>
          <w:p w14:paraId="37B2A90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DCD6BD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1000</w:t>
            </w:r>
          </w:p>
        </w:tc>
      </w:tr>
      <w:tr w14:paraId="0F09C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448AD5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0x0074</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B55BAE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deceleration time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29FBD1D">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Deceleration time;</w:t>
            </w:r>
          </w:p>
          <w:p w14:paraId="0C5363C2">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Unit: ms</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B783F4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0~5000</w:t>
            </w:r>
          </w:p>
          <w:p w14:paraId="094F764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3F8C3A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500</w:t>
            </w:r>
          </w:p>
        </w:tc>
      </w:tr>
      <w:tr w14:paraId="7F5F6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67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2E8139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0x0076</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5844F5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Relative position mode</w:t>
            </w:r>
          </w:p>
          <w:p w14:paraId="41454BE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Total pulse count (low byte)</w:t>
            </w:r>
          </w:p>
        </w:tc>
        <w:tc>
          <w:tcPr>
            <w:tcW w:w="3220" w:type="dxa"/>
            <w:vMerge w:val="restart"/>
            <w:tcBorders>
              <w:top w:val="single" w:color="70AD47" w:sz="4" w:space="0"/>
              <w:left w:val="double" w:color="70AD47" w:sz="4" w:space="0"/>
              <w:right w:val="single" w:color="70AD47" w:sz="4" w:space="0"/>
            </w:tcBorders>
            <w:shd w:val="clear" w:color="auto" w:fill="auto"/>
            <w:vAlign w:val="center"/>
          </w:tcPr>
          <w:p w14:paraId="5F0B87E4">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In position mode, the total number of pulses for motor operation includes the total number of steps in the three stages of acceleration, constant speed, and deceleration; the highest bit represents the sign bit, a positive number indicates the number of pulses for forward movement, and a negative number indicates the number of pulses for reverse movement;</w:t>
            </w:r>
          </w:p>
          <w:p w14:paraId="20E27C69">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bCs w:val="0"/>
                <w:color w:val="000000"/>
                <w:kern w:val="0"/>
                <w:sz w:val="18"/>
                <w:szCs w:val="18"/>
                <w:highlight w:val="none"/>
                <w:lang w:eastAsia="zh-CN"/>
              </w:rPr>
              <w:t>Note: If 100,000 pulses are set, the high-order setpoint value is 0x0001 and the low-order setpoint value is 0x86A0;</w:t>
            </w:r>
          </w:p>
          <w:p w14:paraId="3A7E8F8D">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eastAsia="zh-CN"/>
              </w:rPr>
              <w:t>If -100000 pulses are set, the high-order setpoint value is 0xFFFE and the low-order setpoint value is 0x7960;</w:t>
            </w:r>
          </w:p>
          <w:p w14:paraId="67ADB4F6">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bCs w:val="0"/>
                <w:color w:val="000000"/>
                <w:kern w:val="0"/>
                <w:sz w:val="18"/>
                <w:szCs w:val="18"/>
                <w:highlight w:val="none"/>
                <w:lang w:val="en-US" w:eastAsia="zh-CN"/>
              </w:rPr>
            </w:pPr>
            <w:r>
              <w:rPr>
                <w:rFonts w:hint="default" w:ascii="Times New Roman" w:hAnsi="Times New Roman" w:eastAsia="微软雅黑" w:cs="Times New Roman"/>
                <w:b/>
                <w:bCs w:val="0"/>
                <w:color w:val="000000"/>
                <w:kern w:val="0"/>
                <w:sz w:val="18"/>
                <w:szCs w:val="18"/>
                <w:highlight w:val="none"/>
                <w:lang w:val="en-US" w:eastAsia="zh-CN"/>
              </w:rPr>
              <w:t>The number of pulses given in the opposite direction can be calculated using the following formula:</w:t>
            </w:r>
          </w:p>
          <w:p w14:paraId="0B507581">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val="0"/>
                <w:color w:val="000000"/>
                <w:kern w:val="0"/>
                <w:sz w:val="18"/>
                <w:szCs w:val="18"/>
                <w:highlight w:val="none"/>
                <w:lang w:val="en-US" w:eastAsia="zh-CN"/>
              </w:rPr>
              <w:t>2^32 - abs (number of pulses given in the opposite direction)</w:t>
            </w:r>
          </w:p>
        </w:tc>
        <w:tc>
          <w:tcPr>
            <w:tcW w:w="1630" w:type="dxa"/>
            <w:vMerge w:val="restart"/>
            <w:tcBorders>
              <w:top w:val="single" w:color="70AD47" w:sz="4" w:space="0"/>
              <w:left w:val="single" w:color="70AD47" w:sz="4" w:space="0"/>
              <w:right w:val="single" w:color="70AD47" w:sz="4" w:space="0"/>
            </w:tcBorders>
            <w:shd w:val="clear" w:color="auto" w:fill="auto"/>
            <w:vAlign w:val="center"/>
          </w:tcPr>
          <w:p w14:paraId="7ED1637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-2147483648~</w:t>
            </w:r>
          </w:p>
          <w:p w14:paraId="16C023B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2147483648</w:t>
            </w:r>
          </w:p>
          <w:p w14:paraId="129281E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(Reading and writing)</w:t>
            </w:r>
          </w:p>
        </w:tc>
        <w:tc>
          <w:tcPr>
            <w:tcW w:w="855" w:type="dxa"/>
            <w:vMerge w:val="restart"/>
            <w:tcBorders>
              <w:top w:val="single" w:color="70AD47" w:sz="4" w:space="0"/>
              <w:left w:val="single" w:color="70AD47" w:sz="4" w:space="0"/>
              <w:right w:val="single" w:color="70AD47" w:sz="4" w:space="0"/>
            </w:tcBorders>
            <w:shd w:val="clear" w:color="auto" w:fill="auto"/>
            <w:vAlign w:val="center"/>
          </w:tcPr>
          <w:p w14:paraId="72EE657C">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10000</w:t>
            </w:r>
          </w:p>
        </w:tc>
      </w:tr>
      <w:tr w14:paraId="78BEE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98"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EBE1DB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0x0077</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60A075D">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Relative position mode</w:t>
            </w:r>
          </w:p>
          <w:p w14:paraId="5522A02C">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Total pulse count (high byte)</w:t>
            </w:r>
          </w:p>
        </w:tc>
        <w:tc>
          <w:tcPr>
            <w:tcW w:w="3220" w:type="dxa"/>
            <w:vMerge w:val="continue"/>
            <w:tcBorders>
              <w:left w:val="double" w:color="70AD47" w:sz="4" w:space="0"/>
              <w:bottom w:val="single" w:color="70AD47" w:sz="4" w:space="0"/>
              <w:right w:val="single" w:color="70AD47" w:sz="4" w:space="0"/>
            </w:tcBorders>
            <w:shd w:val="clear" w:color="auto" w:fill="auto"/>
            <w:vAlign w:val="center"/>
          </w:tcPr>
          <w:p w14:paraId="04CDFCC2">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p>
        </w:tc>
        <w:tc>
          <w:tcPr>
            <w:tcW w:w="1630" w:type="dxa"/>
            <w:vMerge w:val="continue"/>
            <w:tcBorders>
              <w:left w:val="single" w:color="70AD47" w:sz="4" w:space="0"/>
              <w:bottom w:val="single" w:color="70AD47" w:sz="4" w:space="0"/>
              <w:right w:val="single" w:color="70AD47" w:sz="4" w:space="0"/>
            </w:tcBorders>
            <w:shd w:val="clear" w:color="auto" w:fill="auto"/>
            <w:vAlign w:val="center"/>
          </w:tcPr>
          <w:p w14:paraId="611E4B0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p>
        </w:tc>
        <w:tc>
          <w:tcPr>
            <w:tcW w:w="855" w:type="dxa"/>
            <w:vMerge w:val="continue"/>
            <w:tcBorders>
              <w:left w:val="single" w:color="70AD47" w:sz="4" w:space="0"/>
              <w:bottom w:val="single" w:color="70AD47" w:sz="4" w:space="0"/>
              <w:right w:val="single" w:color="70AD47" w:sz="4" w:space="0"/>
            </w:tcBorders>
            <w:shd w:val="clear" w:color="auto" w:fill="auto"/>
            <w:vAlign w:val="center"/>
          </w:tcPr>
          <w:p w14:paraId="0B7D4A1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p>
        </w:tc>
      </w:tr>
      <w:tr w14:paraId="12DB9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0"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1CD1A7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0x0078</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425C23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Startup command</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080E5E7">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The corresponding mode can be activated when the corresponding bit position is 1;</w:t>
            </w:r>
          </w:p>
          <w:p w14:paraId="5F2907C1">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0x01: Speed ​​mode triggered;</w:t>
            </w:r>
          </w:p>
          <w:p w14:paraId="0040E61B">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0x02: Relative position mode triggered;</w:t>
            </w:r>
          </w:p>
          <w:p w14:paraId="088F7E5A">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0x40: JOG+ sports;</w:t>
            </w:r>
          </w:p>
          <w:p w14:paraId="7F7EDE4C">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val="en-US" w:eastAsia="zh-CN"/>
              </w:rPr>
              <w:t>0x80: JOG - Movement;</w:t>
            </w:r>
          </w:p>
          <w:p w14:paraId="4A7988E4">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bCs/>
                <w:color w:val="000000"/>
                <w:kern w:val="0"/>
                <w:sz w:val="18"/>
                <w:szCs w:val="18"/>
                <w:highlight w:val="none"/>
                <w:lang w:eastAsia="zh-CN"/>
              </w:rPr>
              <w:t>Note: The 3-position start/stop switch on the drive panel must be in the middle stop position before the motor can be controlled to start and stop through this register;</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A541B5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0~255</w:t>
            </w:r>
          </w:p>
          <w:p w14:paraId="27B6E51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4669C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0</w:t>
            </w:r>
          </w:p>
        </w:tc>
      </w:tr>
      <w:tr w14:paraId="3DF65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0"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15A7804">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0x0079</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85BDC4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Stop command</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C8C23C1">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0: Normal stop;</w:t>
            </w:r>
          </w:p>
          <w:p w14:paraId="0AE7804E">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lang w:val="en-US" w:eastAsia="zh-CN"/>
              </w:rPr>
              <w:t>1: Emergency stop;</w:t>
            </w:r>
          </w:p>
          <w:p w14:paraId="7E46FC5D">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2: Run continuously at the set speed or along the planned trajectory until it stops;</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997D53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0~2</w:t>
            </w:r>
          </w:p>
          <w:p w14:paraId="13E0CD3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A8CE50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2</w:t>
            </w:r>
          </w:p>
        </w:tc>
      </w:tr>
    </w:tbl>
    <w:p w14:paraId="5AC7A0AA">
      <w:pPr>
        <w:bidi w:val="0"/>
        <w:rPr>
          <w:rFonts w:hint="default" w:ascii="Times New Roman" w:hAnsi="Times New Roman" w:eastAsia="微软雅黑" w:cs="Times New Roman"/>
          <w:sz w:val="18"/>
          <w:szCs w:val="18"/>
          <w:highlight w:val="none"/>
          <w:lang w:val="en-US" w:eastAsia="zh-CN"/>
        </w:rPr>
      </w:pPr>
      <w:bookmarkStart w:id="81" w:name="_Toc30771"/>
    </w:p>
    <w:p w14:paraId="74BE61EC">
      <w:pPr>
        <w:pStyle w:val="4"/>
        <w:bidi w:val="0"/>
        <w:rPr>
          <w:rFonts w:hint="default" w:ascii="Times New Roman" w:hAnsi="Times New Roman" w:eastAsia="微软雅黑" w:cs="Times New Roman"/>
          <w:highlight w:val="none"/>
          <w:lang w:val="en-US" w:eastAsia="zh-CN"/>
        </w:rPr>
      </w:pPr>
      <w:bookmarkStart w:id="82" w:name="_Toc10909"/>
      <w:r>
        <w:rPr>
          <w:rFonts w:hint="default" w:ascii="Times New Roman" w:hAnsi="Times New Roman" w:eastAsia="微软雅黑" w:cs="Times New Roman"/>
          <w:highlight w:val="none"/>
          <w:lang w:val="en-US" w:eastAsia="zh-CN"/>
        </w:rPr>
        <w:t>5.2.</w:t>
      </w:r>
      <w:r>
        <w:rPr>
          <w:rFonts w:hint="default" w:ascii="Times New Roman" w:hAnsi="Times New Roman" w:cs="Times New Roman"/>
          <w:highlight w:val="none"/>
          <w:lang w:val="en-US" w:eastAsia="zh-CN"/>
        </w:rPr>
        <w:t>4</w:t>
      </w:r>
      <w:r>
        <w:rPr>
          <w:rFonts w:hint="default" w:ascii="Times New Roman" w:hAnsi="Times New Roman" w:eastAsia="微软雅黑" w:cs="Times New Roman"/>
          <w:highlight w:val="none"/>
          <w:lang w:val="en-US" w:eastAsia="zh-CN"/>
        </w:rPr>
        <w:t xml:space="preserve"> </w:t>
      </w:r>
      <w:r>
        <w:rPr>
          <w:rFonts w:hint="default" w:ascii="Times New Roman" w:hAnsi="Times New Roman" w:cs="Times New Roman"/>
          <w:highlight w:val="none"/>
          <w:lang w:val="en-US" w:eastAsia="zh-CN"/>
        </w:rPr>
        <w:t>Common parameter group 2 (read/write)</w:t>
      </w:r>
      <w:bookmarkEnd w:id="82"/>
    </w:p>
    <w:tbl>
      <w:tblPr>
        <w:tblStyle w:val="12"/>
        <w:tblW w:w="8950" w:type="dxa"/>
        <w:tblInd w:w="-22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70"/>
        <w:gridCol w:w="2375"/>
        <w:gridCol w:w="3220"/>
        <w:gridCol w:w="1630"/>
        <w:gridCol w:w="855"/>
      </w:tblGrid>
      <w:tr w14:paraId="4A497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72" w:hRule="atLeast"/>
        </w:trPr>
        <w:tc>
          <w:tcPr>
            <w:tcW w:w="87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9862DD7">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Register address</w:t>
            </w:r>
          </w:p>
        </w:tc>
        <w:tc>
          <w:tcPr>
            <w:tcW w:w="237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DD4C070">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project</w:t>
            </w:r>
          </w:p>
        </w:tc>
        <w:tc>
          <w:tcPr>
            <w:tcW w:w="3220"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32A3B2DD">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illustrate</w:t>
            </w:r>
          </w:p>
        </w:tc>
        <w:tc>
          <w:tcPr>
            <w:tcW w:w="163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530CA56">
            <w:pPr>
              <w:keepNext w:val="0"/>
              <w:keepLines w:val="0"/>
              <w:widowControl/>
              <w:suppressLineNumbers w:val="0"/>
              <w:jc w:val="center"/>
              <w:rPr>
                <w:rFonts w:hint="default" w:ascii="Times New Roman" w:hAnsi="Times New Roman" w:eastAsia="微软雅黑" w:cs="Times New Roman"/>
                <w:b/>
                <w:bCs/>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Set range</w:t>
            </w:r>
          </w:p>
          <w:p w14:paraId="53357B4B">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Note: Other values ​​are invalid.</w:t>
            </w:r>
          </w:p>
        </w:tc>
        <w:tc>
          <w:tcPr>
            <w:tcW w:w="85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76D70E2">
            <w:pPr>
              <w:keepNext w:val="0"/>
              <w:keepLines w:val="0"/>
              <w:widowControl/>
              <w:suppressLineNumbers w:val="0"/>
              <w:jc w:val="center"/>
              <w:rPr>
                <w:rFonts w:hint="default" w:ascii="Times New Roman" w:hAnsi="Times New Roman" w:eastAsia="微软雅黑" w:cs="Times New Roman"/>
                <w:b/>
                <w:bCs/>
                <w:color w:val="000000"/>
                <w:kern w:val="2"/>
                <w:sz w:val="18"/>
                <w:szCs w:val="18"/>
                <w:highlight w:val="none"/>
                <w:lang w:val="en-US" w:eastAsia="zh-CN" w:bidi="ar-SA"/>
              </w:rPr>
            </w:pPr>
            <w:r>
              <w:rPr>
                <w:rFonts w:hint="default" w:ascii="Times New Roman" w:hAnsi="Times New Roman" w:eastAsia="微软雅黑" w:cs="Times New Roman"/>
                <w:b/>
                <w:bCs/>
                <w:i w:val="0"/>
                <w:color w:val="000000"/>
                <w:kern w:val="0"/>
                <w:sz w:val="18"/>
                <w:szCs w:val="18"/>
                <w:highlight w:val="none"/>
                <w:lang w:val="en-US" w:eastAsia="zh-CN" w:bidi="ar"/>
              </w:rPr>
              <w:t>default value</w:t>
            </w:r>
          </w:p>
        </w:tc>
      </w:tr>
      <w:tr w14:paraId="7B9C0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72" w:hRule="atLeast"/>
        </w:trPr>
        <w:tc>
          <w:tcPr>
            <w:tcW w:w="8950" w:type="dxa"/>
            <w:gridSpan w:val="5"/>
            <w:tcBorders>
              <w:top w:val="single" w:color="70AD47" w:sz="4" w:space="0"/>
              <w:left w:val="double" w:color="70AD47" w:sz="4" w:space="0"/>
              <w:bottom w:val="single" w:color="70AD47" w:sz="4" w:space="0"/>
              <w:right w:val="single" w:color="70AD47" w:sz="4" w:space="0"/>
            </w:tcBorders>
            <w:shd w:val="clear" w:color="auto" w:fill="auto"/>
            <w:vAlign w:val="center"/>
          </w:tcPr>
          <w:p w14:paraId="5C6F59B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bCs/>
                <w:i w:val="0"/>
                <w:color w:val="000000"/>
                <w:kern w:val="0"/>
                <w:sz w:val="18"/>
                <w:szCs w:val="18"/>
                <w:highlight w:val="none"/>
                <w:lang w:val="en-US" w:eastAsia="zh-CN" w:bidi="ar"/>
              </w:rPr>
              <w:t>Open-loop and closed-loop spontaneous pulse basic control parameter set</w:t>
            </w:r>
          </w:p>
        </w:tc>
      </w:tr>
      <w:tr w14:paraId="04E0B3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21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A143B29">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0x0058</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2B56C2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maximum current setting</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01AF561">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the maximum current limit for closed-loop operation;</w:t>
            </w:r>
          </w:p>
          <w:p w14:paraId="76098DCF">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mA;</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3D84C5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0~6000</w:t>
            </w:r>
          </w:p>
          <w:p w14:paraId="3EF6D6C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06C4DE6">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4000</w:t>
            </w:r>
          </w:p>
        </w:tc>
      </w:tr>
      <w:tr w14:paraId="5EC29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21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6B8ED9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0x006D</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29CC6B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Closed-loop motor locking force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8612B98">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the locking force when the closed-loop motor stops; the larger the value, the greater the locking force.</w:t>
            </w:r>
          </w:p>
          <w:p w14:paraId="7261B51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 The motor will automatically release approximately 3 seconds after stopping;</w:t>
            </w:r>
          </w:p>
          <w:p w14:paraId="570CC0B5">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1~100: After the machine stops, the motor always maintains a holding force;</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43BE55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0~100</w:t>
            </w:r>
          </w:p>
          <w:p w14:paraId="61007D1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color w:val="000000"/>
                <w:kern w:val="0"/>
                <w:sz w:val="18"/>
                <w:szCs w:val="18"/>
                <w:highlight w:val="none"/>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668FD0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w:t>
            </w:r>
          </w:p>
        </w:tc>
      </w:tr>
      <w:tr w14:paraId="2AC898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21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465621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0x007D</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F0DD2F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Subdivision settings</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80EC0AF">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the number of pulses per revolution in relative position mode;</w:t>
            </w:r>
          </w:p>
          <w:p w14:paraId="7F621FD2">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Unit: Pul/Rev</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8411080">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200~60000</w:t>
            </w:r>
          </w:p>
          <w:p w14:paraId="33AB99B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2FBF4B1">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10000</w:t>
            </w:r>
          </w:p>
        </w:tc>
      </w:tr>
      <w:tr w14:paraId="5F671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79"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85BE3B">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0x007F</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E357B8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Motor selection</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6EDD099">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Adapt to different motor parameter settings;</w:t>
            </w:r>
          </w:p>
          <w:p w14:paraId="1004F6CF">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0:86 motor;</w:t>
            </w:r>
          </w:p>
          <w:p w14:paraId="065B15CE">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1:57 motor;</w:t>
            </w:r>
          </w:p>
          <w:p w14:paraId="4837ADB7">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2:42 motor;</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F5F74C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0~2</w:t>
            </w:r>
          </w:p>
          <w:p w14:paraId="2E50C0B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49D351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bidi="ar-SA"/>
              </w:rPr>
              <w:t>0</w:t>
            </w:r>
          </w:p>
        </w:tc>
      </w:tr>
      <w:tr w14:paraId="7937C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1CB79B8">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0x00A1</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25C42C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Driver node settings</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CD2ECD3">
            <w:pPr>
              <w:widowControl/>
              <w:jc w:val="left"/>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lang w:eastAsia="zh-CN"/>
              </w:rPr>
              <w:t>The default driver address is 1; a new node can be set through this register.</w:t>
            </w:r>
          </w:p>
          <w:p w14:paraId="52CE41A4">
            <w:pPr>
              <w:widowControl/>
              <w:jc w:val="left"/>
              <w:rPr>
                <w:rFonts w:hint="default" w:ascii="Times New Roman" w:hAnsi="Times New Roman" w:eastAsia="微软雅黑" w:cs="Times New Roman"/>
                <w:b/>
                <w:bCs w:val="0"/>
                <w:color w:val="000000"/>
                <w:kern w:val="0"/>
                <w:sz w:val="18"/>
                <w:szCs w:val="18"/>
                <w:highlight w:val="none"/>
                <w:lang w:eastAsia="zh-CN"/>
              </w:rPr>
            </w:pPr>
            <w:r>
              <w:rPr>
                <w:rFonts w:hint="default" w:ascii="Times New Roman" w:hAnsi="Times New Roman" w:eastAsia="微软雅黑" w:cs="Times New Roman"/>
                <w:b/>
                <w:bCs w:val="0"/>
                <w:color w:val="000000"/>
                <w:kern w:val="0"/>
                <w:sz w:val="18"/>
                <w:szCs w:val="18"/>
                <w:highlight w:val="none"/>
                <w:lang w:eastAsia="zh-CN"/>
              </w:rPr>
              <w:t>Note:</w:t>
            </w:r>
          </w:p>
          <w:p w14:paraId="666E85D3">
            <w:pPr>
              <w:widowControl/>
              <w:jc w:val="left"/>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color w:val="000000"/>
                <w:kern w:val="0"/>
                <w:sz w:val="18"/>
                <w:szCs w:val="18"/>
                <w:highlight w:val="none"/>
                <w:lang w:val="en-US" w:eastAsia="zh-CN"/>
              </w:rPr>
              <w:t>(1) After making changes, you need to save the changes and power on again for the changes to take effect;</w:t>
            </w:r>
          </w:p>
          <w:p w14:paraId="283EC4C5">
            <w:pPr>
              <w:widowControl/>
              <w:jc w:val="left"/>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lang w:val="en-US" w:eastAsia="zh-CN"/>
              </w:rPr>
              <w:t>(2) The address can also be set by the function knob on the panel. For details on how to modify it, please refer to section 4.5.3.</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3724EE1">
            <w:pPr>
              <w:widowControl/>
              <w:jc w:val="center"/>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0-999</w:t>
            </w:r>
          </w:p>
          <w:p w14:paraId="47DF368B">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0A263DE">
            <w:pPr>
              <w:widowControl/>
              <w:jc w:val="center"/>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1</w:t>
            </w:r>
          </w:p>
        </w:tc>
      </w:tr>
      <w:tr w14:paraId="717E3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0DBD23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0x00A2</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9230F8A">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Current torque value</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5BBCF9F">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Set the current output torque value of the motor; the adjustable range is 0-200.</w:t>
            </w:r>
          </w:p>
          <w:p w14:paraId="3E37D7AE">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If the set value is 100, then the torque output ratio is 100/200 = 50%;</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7AEA92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0~200</w:t>
            </w:r>
          </w:p>
          <w:p w14:paraId="1B2E85B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3A3728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lang w:val="en-US" w:eastAsia="zh-CN"/>
              </w:rPr>
              <w:t>200</w:t>
            </w:r>
          </w:p>
        </w:tc>
      </w:tr>
      <w:tr w14:paraId="56C05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785BE6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0x00A</w:t>
            </w:r>
            <w:r>
              <w:rPr>
                <w:rFonts w:hint="eastAsia" w:ascii="Times New Roman" w:hAnsi="Times New Roman" w:eastAsia="微软雅黑" w:cs="Times New Roman"/>
                <w:b w:val="0"/>
                <w:bCs w:val="0"/>
                <w:i w:val="0"/>
                <w:color w:val="000000"/>
                <w:kern w:val="0"/>
                <w:sz w:val="18"/>
                <w:szCs w:val="18"/>
                <w:highlight w:val="none"/>
                <w:lang w:val="en-US" w:eastAsia="zh-CN" w:bidi="ar"/>
              </w:rPr>
              <w:t>5</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BCEDE3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Reset motor rotation count to zero</w:t>
            </w:r>
          </w:p>
        </w:tc>
        <w:tc>
          <w:tcPr>
            <w:tcW w:w="322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B536C4B">
            <w:pPr>
              <w:keepNext w:val="0"/>
              <w:keepLines w:val="0"/>
              <w:widowControl/>
              <w:suppressLineNumbers w:val="0"/>
              <w:jc w:val="left"/>
              <w:rPr>
                <w:rFonts w:hint="eastAsia"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0: No action;</w:t>
            </w:r>
          </w:p>
          <w:p w14:paraId="70274C68">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1: Clear the current lap count;</w:t>
            </w:r>
          </w:p>
        </w:tc>
        <w:tc>
          <w:tcPr>
            <w:tcW w:w="163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7D6F39">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微软雅黑" w:cs="Times New Roman"/>
                <w:b w:val="0"/>
                <w:bCs w:val="0"/>
                <w:color w:val="000000"/>
                <w:kern w:val="0"/>
                <w:sz w:val="18"/>
                <w:szCs w:val="18"/>
                <w:highlight w:val="none"/>
                <w:lang w:val="en-US" w:eastAsia="zh-CN"/>
              </w:rPr>
            </w:pPr>
            <w:r>
              <w:rPr>
                <w:rFonts w:hint="default" w:ascii="Times New Roman" w:hAnsi="Times New Roman" w:eastAsia="微软雅黑" w:cs="Times New Roman"/>
                <w:b w:val="0"/>
                <w:bCs w:val="0"/>
                <w:color w:val="000000"/>
                <w:kern w:val="0"/>
                <w:sz w:val="18"/>
                <w:szCs w:val="18"/>
                <w:highlight w:val="none"/>
              </w:rPr>
              <w:t>0~</w:t>
            </w:r>
            <w:r>
              <w:rPr>
                <w:rFonts w:hint="eastAsia" w:ascii="Times New Roman" w:hAnsi="Times New Roman" w:eastAsia="微软雅黑" w:cs="Times New Roman"/>
                <w:b w:val="0"/>
                <w:bCs w:val="0"/>
                <w:color w:val="000000"/>
                <w:kern w:val="0"/>
                <w:sz w:val="18"/>
                <w:szCs w:val="18"/>
                <w:highlight w:val="none"/>
                <w:lang w:val="en-US" w:eastAsia="zh-CN"/>
              </w:rPr>
              <w:t>1</w:t>
            </w:r>
          </w:p>
          <w:p w14:paraId="6F6E69F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(Reading and writing)</w:t>
            </w:r>
          </w:p>
        </w:tc>
        <w:tc>
          <w:tcPr>
            <w:tcW w:w="85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859DF1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eastAsia" w:ascii="Times New Roman" w:hAnsi="Times New Roman" w:eastAsia="微软雅黑" w:cs="Times New Roman"/>
                <w:b w:val="0"/>
                <w:bCs w:val="0"/>
                <w:color w:val="000000"/>
                <w:kern w:val="0"/>
                <w:sz w:val="18"/>
                <w:szCs w:val="18"/>
                <w:highlight w:val="none"/>
                <w:lang w:val="en-US" w:eastAsia="zh-CN"/>
              </w:rPr>
              <w:t>0</w:t>
            </w:r>
          </w:p>
        </w:tc>
      </w:tr>
      <w:tr w14:paraId="15EBD6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AE13E27">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0x00A</w:t>
            </w:r>
            <w:r>
              <w:rPr>
                <w:rFonts w:hint="eastAsia" w:ascii="Times New Roman" w:hAnsi="Times New Roman" w:eastAsia="微软雅黑" w:cs="Times New Roman"/>
                <w:b w:val="0"/>
                <w:bCs w:val="0"/>
                <w:i w:val="0"/>
                <w:color w:val="000000"/>
                <w:kern w:val="0"/>
                <w:sz w:val="18"/>
                <w:szCs w:val="18"/>
                <w:highlight w:val="none"/>
                <w:lang w:val="en-US" w:eastAsia="zh-CN" w:bidi="ar"/>
              </w:rPr>
              <w:t>6</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7C78223">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Remember the lower 16 bits of the circle number</w:t>
            </w:r>
          </w:p>
        </w:tc>
        <w:tc>
          <w:tcPr>
            <w:tcW w:w="3220" w:type="dxa"/>
            <w:vMerge w:val="restart"/>
            <w:tcBorders>
              <w:top w:val="single" w:color="70AD47" w:sz="4" w:space="0"/>
              <w:left w:val="double" w:color="70AD47" w:sz="4" w:space="0"/>
              <w:right w:val="single" w:color="70AD47" w:sz="4" w:space="0"/>
            </w:tcBorders>
            <w:shd w:val="clear" w:color="auto" w:fill="auto"/>
            <w:vAlign w:val="center"/>
          </w:tcPr>
          <w:p w14:paraId="4A6F5932">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eastAsia" w:ascii="Times New Roman" w:hAnsi="Times New Roman" w:eastAsia="微软雅黑" w:cs="Times New Roman"/>
                <w:b w:val="0"/>
                <w:bCs w:val="0"/>
                <w:i w:val="0"/>
                <w:color w:val="000000"/>
                <w:kern w:val="0"/>
                <w:sz w:val="18"/>
                <w:szCs w:val="18"/>
                <w:highlight w:val="none"/>
                <w:lang w:val="en-US" w:eastAsia="zh-CN" w:bidi="ar"/>
              </w:rPr>
              <w:t>The highest bit is the sign bit. Users can write the number of revolutions before the last power failure into this register, and then synchronize the number of revolutions to registers 0x000D and 0x000E.</w:t>
            </w:r>
          </w:p>
        </w:tc>
        <w:tc>
          <w:tcPr>
            <w:tcW w:w="1630" w:type="dxa"/>
            <w:vMerge w:val="restart"/>
            <w:tcBorders>
              <w:top w:val="single" w:color="70AD47" w:sz="4" w:space="0"/>
              <w:left w:val="single" w:color="70AD47" w:sz="4" w:space="0"/>
              <w:right w:val="single" w:color="70AD47" w:sz="4" w:space="0"/>
            </w:tcBorders>
            <w:shd w:val="clear" w:color="auto" w:fill="auto"/>
            <w:vAlign w:val="center"/>
          </w:tcPr>
          <w:p w14:paraId="12686B9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r>
              <w:rPr>
                <w:rFonts w:hint="default" w:ascii="Times New Roman" w:hAnsi="Times New Roman" w:eastAsia="微软雅黑" w:cs="Times New Roman"/>
                <w:b w:val="0"/>
                <w:bCs w:val="0"/>
                <w:color w:val="000000"/>
                <w:kern w:val="0"/>
                <w:sz w:val="18"/>
                <w:szCs w:val="18"/>
                <w:highlight w:val="none"/>
              </w:rPr>
              <w:t>-536870~</w:t>
            </w:r>
          </w:p>
          <w:p w14:paraId="19CFB78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eastAsia="zh-CN"/>
              </w:rPr>
            </w:pPr>
            <w:r>
              <w:rPr>
                <w:rFonts w:hint="default" w:ascii="Times New Roman" w:hAnsi="Times New Roman" w:eastAsia="微软雅黑" w:cs="Times New Roman"/>
                <w:b w:val="0"/>
                <w:bCs w:val="0"/>
                <w:color w:val="000000"/>
                <w:kern w:val="0"/>
                <w:sz w:val="18"/>
                <w:szCs w:val="18"/>
                <w:highlight w:val="none"/>
              </w:rPr>
              <w:t>536870</w:t>
            </w:r>
          </w:p>
          <w:p w14:paraId="2C91985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(Reading and writing)</w:t>
            </w:r>
          </w:p>
        </w:tc>
        <w:tc>
          <w:tcPr>
            <w:tcW w:w="855" w:type="dxa"/>
            <w:vMerge w:val="restart"/>
            <w:tcBorders>
              <w:top w:val="single" w:color="70AD47" w:sz="4" w:space="0"/>
              <w:left w:val="single" w:color="70AD47" w:sz="4" w:space="0"/>
              <w:right w:val="single" w:color="70AD47" w:sz="4" w:space="0"/>
            </w:tcBorders>
            <w:shd w:val="clear" w:color="auto" w:fill="auto"/>
            <w:vAlign w:val="center"/>
          </w:tcPr>
          <w:p w14:paraId="6C222D4D">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bidi="ar-SA"/>
              </w:rPr>
            </w:pPr>
            <w:r>
              <w:rPr>
                <w:rFonts w:hint="default" w:ascii="Times New Roman" w:hAnsi="Times New Roman" w:eastAsia="微软雅黑" w:cs="Times New Roman"/>
                <w:b w:val="0"/>
                <w:bCs w:val="0"/>
                <w:color w:val="000000"/>
                <w:kern w:val="0"/>
                <w:sz w:val="18"/>
                <w:szCs w:val="18"/>
                <w:highlight w:val="none"/>
              </w:rPr>
              <w:t>0</w:t>
            </w:r>
          </w:p>
        </w:tc>
      </w:tr>
      <w:tr w14:paraId="02F1C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7" w:hRule="atLeast"/>
        </w:trPr>
        <w:tc>
          <w:tcPr>
            <w:tcW w:w="87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6E1598E">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0x00A</w:t>
            </w:r>
            <w:r>
              <w:rPr>
                <w:rFonts w:hint="eastAsia" w:ascii="Times New Roman" w:hAnsi="Times New Roman" w:eastAsia="微软雅黑" w:cs="Times New Roman"/>
                <w:b w:val="0"/>
                <w:bCs w:val="0"/>
                <w:i w:val="0"/>
                <w:color w:val="000000"/>
                <w:kern w:val="0"/>
                <w:sz w:val="18"/>
                <w:szCs w:val="18"/>
                <w:highlight w:val="none"/>
                <w:lang w:val="en-US" w:eastAsia="zh-CN" w:bidi="ar"/>
              </w:rPr>
              <w:t>7</w:t>
            </w:r>
          </w:p>
        </w:tc>
        <w:tc>
          <w:tcPr>
            <w:tcW w:w="237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80D375F">
            <w:pPr>
              <w:keepNext w:val="0"/>
              <w:keepLines w:val="0"/>
              <w:widowControl/>
              <w:suppressLineNumbers w:val="0"/>
              <w:jc w:val="center"/>
              <w:rPr>
                <w:rFonts w:hint="default" w:ascii="Times New Roman" w:hAnsi="Times New Roman" w:eastAsia="微软雅黑" w:cs="Times New Roman"/>
                <w:b w:val="0"/>
                <w:bCs w:val="0"/>
                <w:i w:val="0"/>
                <w:color w:val="000000"/>
                <w:kern w:val="0"/>
                <w:sz w:val="18"/>
                <w:szCs w:val="18"/>
                <w:highlight w:val="none"/>
                <w:lang w:val="en-US" w:eastAsia="zh-CN" w:bidi="ar"/>
              </w:rPr>
            </w:pPr>
            <w:r>
              <w:rPr>
                <w:rFonts w:hint="default" w:ascii="Times New Roman" w:hAnsi="Times New Roman" w:eastAsia="微软雅黑" w:cs="Times New Roman"/>
                <w:b w:val="0"/>
                <w:bCs w:val="0"/>
                <w:i w:val="0"/>
                <w:color w:val="000000"/>
                <w:kern w:val="0"/>
                <w:sz w:val="18"/>
                <w:szCs w:val="18"/>
                <w:highlight w:val="none"/>
                <w:lang w:val="en-US" w:eastAsia="zh-CN" w:bidi="ar"/>
              </w:rPr>
              <w:t>lap count memory</w:t>
            </w:r>
            <w:r>
              <w:rPr>
                <w:rFonts w:hint="eastAsia" w:ascii="Times New Roman" w:hAnsi="Times New Roman" w:eastAsia="微软雅黑" w:cs="Times New Roman"/>
                <w:b w:val="0"/>
                <w:bCs w:val="0"/>
                <w:i w:val="0"/>
                <w:color w:val="000000"/>
                <w:kern w:val="0"/>
                <w:sz w:val="18"/>
                <w:szCs w:val="18"/>
                <w:highlight w:val="none"/>
                <w:lang w:val="en-US" w:eastAsia="zh-CN" w:bidi="ar"/>
              </w:rPr>
              <w:t>high</w:t>
            </w:r>
            <w:r>
              <w:rPr>
                <w:rFonts w:hint="default" w:ascii="Times New Roman" w:hAnsi="Times New Roman" w:eastAsia="微软雅黑" w:cs="Times New Roman"/>
                <w:b w:val="0"/>
                <w:bCs w:val="0"/>
                <w:i w:val="0"/>
                <w:color w:val="000000"/>
                <w:kern w:val="0"/>
                <w:sz w:val="18"/>
                <w:szCs w:val="18"/>
                <w:highlight w:val="none"/>
                <w:lang w:val="en-US" w:eastAsia="zh-CN" w:bidi="ar"/>
              </w:rPr>
              <w:t>16-bit</w:t>
            </w:r>
          </w:p>
        </w:tc>
        <w:tc>
          <w:tcPr>
            <w:tcW w:w="3220" w:type="dxa"/>
            <w:vMerge w:val="continue"/>
            <w:tcBorders>
              <w:left w:val="double" w:color="70AD47" w:sz="4" w:space="0"/>
              <w:bottom w:val="single" w:color="70AD47" w:sz="4" w:space="0"/>
              <w:right w:val="single" w:color="70AD47" w:sz="4" w:space="0"/>
            </w:tcBorders>
            <w:shd w:val="clear" w:color="auto" w:fill="auto"/>
            <w:vAlign w:val="center"/>
          </w:tcPr>
          <w:p w14:paraId="6F1D0AED">
            <w:pPr>
              <w:keepNext w:val="0"/>
              <w:keepLines w:val="0"/>
              <w:widowControl/>
              <w:suppressLineNumbers w:val="0"/>
              <w:jc w:val="left"/>
              <w:rPr>
                <w:rFonts w:hint="default" w:ascii="Times New Roman" w:hAnsi="Times New Roman" w:eastAsia="微软雅黑" w:cs="Times New Roman"/>
                <w:b w:val="0"/>
                <w:bCs w:val="0"/>
                <w:i w:val="0"/>
                <w:color w:val="000000"/>
                <w:kern w:val="0"/>
                <w:sz w:val="18"/>
                <w:szCs w:val="18"/>
                <w:highlight w:val="none"/>
                <w:lang w:val="en-US" w:eastAsia="zh-CN" w:bidi="ar"/>
              </w:rPr>
            </w:pPr>
          </w:p>
        </w:tc>
        <w:tc>
          <w:tcPr>
            <w:tcW w:w="1630" w:type="dxa"/>
            <w:vMerge w:val="continue"/>
            <w:tcBorders>
              <w:left w:val="single" w:color="70AD47" w:sz="4" w:space="0"/>
              <w:bottom w:val="single" w:color="70AD47" w:sz="4" w:space="0"/>
              <w:right w:val="single" w:color="70AD47" w:sz="4" w:space="0"/>
            </w:tcBorders>
            <w:shd w:val="clear" w:color="auto" w:fill="auto"/>
            <w:vAlign w:val="center"/>
          </w:tcPr>
          <w:p w14:paraId="2BD5664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rPr>
            </w:pPr>
          </w:p>
        </w:tc>
        <w:tc>
          <w:tcPr>
            <w:tcW w:w="855" w:type="dxa"/>
            <w:vMerge w:val="continue"/>
            <w:tcBorders>
              <w:left w:val="single" w:color="70AD47" w:sz="4" w:space="0"/>
              <w:bottom w:val="single" w:color="70AD47" w:sz="4" w:space="0"/>
              <w:right w:val="single" w:color="70AD47" w:sz="4" w:space="0"/>
            </w:tcBorders>
            <w:shd w:val="clear" w:color="auto" w:fill="auto"/>
            <w:vAlign w:val="center"/>
          </w:tcPr>
          <w:p w14:paraId="5E3225C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微软雅黑" w:cs="Times New Roman"/>
                <w:b w:val="0"/>
                <w:bCs w:val="0"/>
                <w:color w:val="000000"/>
                <w:kern w:val="0"/>
                <w:sz w:val="18"/>
                <w:szCs w:val="18"/>
                <w:highlight w:val="none"/>
                <w:lang w:val="en-US" w:eastAsia="zh-CN"/>
              </w:rPr>
            </w:pPr>
          </w:p>
        </w:tc>
      </w:tr>
    </w:tbl>
    <w:p w14:paraId="1992ED66">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83" w:name="_Toc20448"/>
      <w:r>
        <w:rPr>
          <w:rFonts w:hint="default" w:ascii="Times New Roman" w:hAnsi="Times New Roman" w:eastAsia="微软雅黑" w:cs="Times New Roman"/>
          <w:b/>
          <w:sz w:val="24"/>
          <w:szCs w:val="24"/>
          <w:highlight w:val="none"/>
          <w:lang w:val="en-US" w:eastAsia="zh-CN"/>
        </w:rPr>
        <w:t>5.3 Commonly Used MODBUS Function Codes</w:t>
      </w:r>
      <w:bookmarkEnd w:id="81"/>
      <w:bookmarkEnd w:id="83"/>
    </w:p>
    <w:p w14:paraId="37482FC3">
      <w:pPr>
        <w:pStyle w:val="4"/>
        <w:bidi w:val="0"/>
        <w:rPr>
          <w:rFonts w:hint="default" w:ascii="Times New Roman" w:hAnsi="Times New Roman" w:eastAsia="微软雅黑" w:cs="Times New Roman"/>
          <w:highlight w:val="none"/>
          <w:lang w:val="en-US" w:eastAsia="zh-CN"/>
        </w:rPr>
      </w:pPr>
      <w:bookmarkStart w:id="84" w:name="_Toc3580"/>
      <w:bookmarkStart w:id="85" w:name="_Toc110"/>
      <w:bookmarkStart w:id="86" w:name="_Toc29270"/>
      <w:bookmarkStart w:id="87" w:name="_Toc9613"/>
      <w:bookmarkStart w:id="88" w:name="_Toc25666"/>
      <w:bookmarkStart w:id="89" w:name="_Toc5600"/>
      <w:bookmarkStart w:id="90" w:name="_Toc14084"/>
      <w:bookmarkStart w:id="91" w:name="_Toc22787"/>
      <w:bookmarkStart w:id="92" w:name="_Toc19870"/>
      <w:bookmarkStart w:id="93" w:name="_Toc20114"/>
      <w:bookmarkStart w:id="94" w:name="_Toc25071"/>
      <w:bookmarkStart w:id="95" w:name="_Toc25641"/>
      <w:bookmarkStart w:id="96" w:name="_Toc32373"/>
      <w:bookmarkStart w:id="97" w:name="_Toc20822"/>
      <w:r>
        <w:rPr>
          <w:rFonts w:hint="default" w:ascii="Times New Roman" w:hAnsi="Times New Roman" w:eastAsia="微软雅黑" w:cs="Times New Roman"/>
          <w:highlight w:val="none"/>
          <w:lang w:val="en-US" w:eastAsia="zh-CN"/>
        </w:rPr>
        <w:t>5.3.1 Read Holding Register Command 0x03</w:t>
      </w:r>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4F98E33C">
      <w:pPr>
        <w:spacing w:line="360" w:lineRule="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eastAsia="zh-CN"/>
        </w:rPr>
        <w:t>(1) The command to read a single register is as follows:</w:t>
      </w:r>
    </w:p>
    <w:p w14:paraId="77EE836B">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 to Slave Data:</w:t>
      </w:r>
      <w:r>
        <w:rPr>
          <w:rFonts w:hint="default" w:ascii="Times New Roman" w:hAnsi="Times New Roman" w:eastAsia="微软雅黑" w:cs="Times New Roman"/>
          <w:sz w:val="18"/>
          <w:szCs w:val="18"/>
          <w:highlight w:val="none"/>
        </w:rPr>
        <w:t xml:space="preserve">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0CF9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2ED77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8B546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35BF04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8EBF1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E4D6B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Number of registers read</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068B7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1C06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4CA9D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8CC19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388B9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564F4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00 71</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B7F81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00 01</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4BF60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D4 11</w:t>
            </w:r>
          </w:p>
        </w:tc>
      </w:tr>
      <w:tr w14:paraId="70B5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A3937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772E82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The master sends a query command to the slave to the 'maximum speed (0x0071)' register.</w:t>
            </w:r>
          </w:p>
        </w:tc>
      </w:tr>
    </w:tbl>
    <w:p w14:paraId="09BE526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 to 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40BB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542F8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BA007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514245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125CD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Number of bytes returned</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5FFEE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Register value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B836A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026B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1DC54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54679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CFAAD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7666A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02</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B635E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C8</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8B45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B9 D2</w:t>
            </w:r>
          </w:p>
        </w:tc>
      </w:tr>
      <w:tr w14:paraId="77B1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08365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6AC182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Data returned from slave device: Maximum speed 200 rev/min</w:t>
            </w:r>
          </w:p>
        </w:tc>
      </w:tr>
    </w:tbl>
    <w:p w14:paraId="7B57B1DE">
      <w:pPr>
        <w:keepNext w:val="0"/>
        <w:keepLines w:val="0"/>
        <w:pageBreakBefore w:val="0"/>
        <w:widowControl w:val="0"/>
        <w:numPr>
          <w:ilvl w:val="0"/>
          <w:numId w:val="7"/>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The command to read multiple registers is as follows:</w:t>
      </w:r>
    </w:p>
    <w:p w14:paraId="4AE771DA">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 to Slave Data:</w:t>
      </w:r>
      <w:r>
        <w:rPr>
          <w:rFonts w:hint="default" w:ascii="Times New Roman" w:hAnsi="Times New Roman" w:eastAsia="微软雅黑" w:cs="Times New Roman"/>
          <w:sz w:val="18"/>
          <w:szCs w:val="18"/>
          <w:highlight w:val="none"/>
        </w:rPr>
        <w:t xml:space="preserve">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46D3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CD4F0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B5AA0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664FD4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F0DAD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3C56C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Number of registers read</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CA48D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2278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6FE20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2480C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14895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B1EBC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00 71</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72216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00 04</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EE0D0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14 12</w:t>
            </w:r>
          </w:p>
        </w:tc>
      </w:tr>
      <w:tr w14:paraId="0256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03E28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073A06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rPr>
              <w:t>The host queries the slave for the four register values ​​starting with 'starting speed (0x0030)'.</w:t>
            </w:r>
          </w:p>
        </w:tc>
      </w:tr>
    </w:tbl>
    <w:p w14:paraId="560DF1F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 to 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32AF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9250F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717A1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114066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8FB52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Number of bytes returned</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ABC39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Register value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B8446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4E1A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922A4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C4CEA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75E5F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2AE8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08</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5F0D9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00 C8 00 01</w:t>
            </w:r>
          </w:p>
          <w:p w14:paraId="137978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03 E8 01 F4</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22BDE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61 BC</w:t>
            </w:r>
          </w:p>
        </w:tc>
      </w:tr>
      <w:tr w14:paraId="08E4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709AA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6479F0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Data returned by the slave device: Maximum speed 200 rev/min, starting speed 1 rev/min, acceleration time 1000 ms, deceleration time 500 ms</w:t>
            </w:r>
          </w:p>
        </w:tc>
      </w:tr>
    </w:tbl>
    <w:p w14:paraId="13B22D9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Note: The maximum number of queries cannot exceed 16 registers.</w:t>
      </w:r>
    </w:p>
    <w:p w14:paraId="5A90D354">
      <w:pPr>
        <w:pStyle w:val="4"/>
        <w:bidi w:val="0"/>
        <w:rPr>
          <w:rFonts w:hint="default" w:ascii="Times New Roman" w:hAnsi="Times New Roman" w:eastAsia="微软雅黑" w:cs="Times New Roman"/>
          <w:highlight w:val="none"/>
          <w:lang w:val="en-US" w:eastAsia="zh-CN"/>
        </w:rPr>
      </w:pPr>
      <w:bookmarkStart w:id="98" w:name="_Toc28180"/>
      <w:bookmarkStart w:id="99" w:name="_Toc2348"/>
      <w:bookmarkStart w:id="100" w:name="_Toc5782"/>
      <w:bookmarkStart w:id="101" w:name="_Toc24353"/>
      <w:r>
        <w:rPr>
          <w:rFonts w:hint="default" w:ascii="Times New Roman" w:hAnsi="Times New Roman" w:eastAsia="微软雅黑" w:cs="Times New Roman"/>
          <w:highlight w:val="none"/>
          <w:lang w:val="en-US" w:eastAsia="zh-CN"/>
        </w:rPr>
        <w:t>5.3.2 Write to a single register command 0x06</w:t>
      </w:r>
      <w:bookmarkEnd w:id="98"/>
      <w:bookmarkEnd w:id="99"/>
      <w:bookmarkEnd w:id="100"/>
      <w:bookmarkEnd w:id="101"/>
    </w:p>
    <w:p w14:paraId="342D10F8">
      <w:pPr>
        <w:spacing w:line="360" w:lineRule="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eastAsia="zh-CN"/>
        </w:rPr>
        <w:t>(1) Write the set value to the register</w:t>
      </w:r>
    </w:p>
    <w:p w14:paraId="07C4BF34">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 to Slave Data:</w:t>
      </w:r>
      <w:r>
        <w:rPr>
          <w:rFonts w:hint="default" w:ascii="Times New Roman" w:hAnsi="Times New Roman" w:eastAsia="微软雅黑" w:cs="Times New Roman"/>
          <w:sz w:val="18"/>
          <w:szCs w:val="18"/>
          <w:highlight w:val="none"/>
        </w:rPr>
        <w:t xml:space="preserve">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289C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4A9D5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E305B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17F7C3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DC9D4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C1B8E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Write data</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6647F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05D4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FFFFFF"/>
            <w:vAlign w:val="center"/>
          </w:tcPr>
          <w:p w14:paraId="3993D0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FFFFFF"/>
            <w:vAlign w:val="center"/>
          </w:tcPr>
          <w:p w14:paraId="0AB6B3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FFFFFF"/>
            <w:vAlign w:val="center"/>
          </w:tcPr>
          <w:p w14:paraId="0EC5CE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7C402C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00 71</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2C027E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00 64</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30F1BA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D8 3A</w:t>
            </w:r>
          </w:p>
        </w:tc>
      </w:tr>
      <w:tr w14:paraId="648A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FFFFFF"/>
            <w:vAlign w:val="center"/>
          </w:tcPr>
          <w:p w14:paraId="6057CC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FFFFFF"/>
            <w:vAlign w:val="center"/>
          </w:tcPr>
          <w:p w14:paraId="0BC1E3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rPr>
            </w:pPr>
            <w:r>
              <w:rPr>
                <w:rFonts w:hint="default" w:ascii="Times New Roman" w:hAnsi="Times New Roman" w:eastAsia="微软雅黑" w:cs="Times New Roman"/>
                <w:b w:val="0"/>
                <w:color w:val="000000"/>
                <w:sz w:val="18"/>
                <w:szCs w:val="18"/>
                <w:highlight w:val="none"/>
              </w:rPr>
              <w:t>The master writes the value 100 to the slave's 'maximum speed (0x0071)' register.</w:t>
            </w:r>
          </w:p>
        </w:tc>
      </w:tr>
    </w:tbl>
    <w:p w14:paraId="12768ECA">
      <w:pPr>
        <w:spacing w:line="360" w:lineRule="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 to Master Data:</w:t>
      </w:r>
    </w:p>
    <w:tbl>
      <w:tblPr>
        <w:tblStyle w:val="13"/>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14:paraId="604F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F98BB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2C3A1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0581D1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2DE4A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490A6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Write data</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33834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4E06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72864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7FA4C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69141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0DC533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00 71</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14572F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00 64</w:t>
            </w:r>
          </w:p>
        </w:tc>
        <w:tc>
          <w:tcPr>
            <w:tcW w:w="1420" w:type="dxa"/>
            <w:tcBorders>
              <w:top w:val="single" w:color="70AD47" w:sz="4" w:space="0"/>
              <w:left w:val="single" w:color="70AD47" w:sz="4" w:space="0"/>
              <w:bottom w:val="single" w:color="70AD47" w:sz="4" w:space="0"/>
              <w:right w:val="single" w:color="70AD47" w:sz="4" w:space="0"/>
            </w:tcBorders>
            <w:shd w:val="clear" w:color="auto" w:fill="FFFFFF"/>
            <w:vAlign w:val="center"/>
          </w:tcPr>
          <w:p w14:paraId="3D74AA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D8 3A</w:t>
            </w:r>
          </w:p>
        </w:tc>
      </w:tr>
      <w:tr w14:paraId="0FF5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1CAD1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2699CB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After receiving the instruction, the slave device returns the same instruction for confirmation.</w:t>
            </w:r>
          </w:p>
        </w:tc>
      </w:tr>
    </w:tbl>
    <w:p w14:paraId="7E2A9FE9">
      <w:pPr>
        <w:pStyle w:val="4"/>
        <w:bidi w:val="0"/>
        <w:rPr>
          <w:rFonts w:hint="default" w:ascii="Times New Roman" w:hAnsi="Times New Roman" w:eastAsia="微软雅黑" w:cs="Times New Roman"/>
          <w:highlight w:val="none"/>
          <w:lang w:val="en-US" w:eastAsia="zh-CN"/>
        </w:rPr>
      </w:pPr>
      <w:bookmarkStart w:id="102" w:name="_Toc20846"/>
      <w:bookmarkStart w:id="103" w:name="_Toc3880"/>
      <w:bookmarkStart w:id="104" w:name="_Toc18659"/>
      <w:bookmarkStart w:id="105" w:name="_Toc31303"/>
      <w:bookmarkStart w:id="106" w:name="_Toc26028"/>
      <w:bookmarkStart w:id="107" w:name="_Toc28557"/>
      <w:bookmarkStart w:id="108" w:name="_Toc17455"/>
      <w:bookmarkStart w:id="109" w:name="_Toc7558"/>
      <w:bookmarkStart w:id="110" w:name="_Toc7401"/>
      <w:bookmarkStart w:id="111" w:name="_Toc22447"/>
      <w:bookmarkStart w:id="112" w:name="_Toc34"/>
      <w:bookmarkStart w:id="113" w:name="_Toc3431"/>
      <w:r>
        <w:rPr>
          <w:rFonts w:hint="default" w:ascii="Times New Roman" w:hAnsi="Times New Roman" w:eastAsia="微软雅黑" w:cs="Times New Roman"/>
          <w:highlight w:val="none"/>
          <w:lang w:val="en-US" w:eastAsia="zh-CN"/>
        </w:rPr>
        <w:t>5.3.3 Write to multiple registers command 0x10</w:t>
      </w:r>
      <w:bookmarkEnd w:id="102"/>
      <w:bookmarkEnd w:id="103"/>
      <w:bookmarkEnd w:id="104"/>
      <w:bookmarkEnd w:id="105"/>
      <w:bookmarkEnd w:id="106"/>
      <w:bookmarkEnd w:id="107"/>
      <w:bookmarkEnd w:id="108"/>
      <w:bookmarkEnd w:id="109"/>
      <w:bookmarkEnd w:id="110"/>
      <w:bookmarkEnd w:id="111"/>
      <w:bookmarkEnd w:id="112"/>
      <w:bookmarkEnd w:id="113"/>
    </w:p>
    <w:p w14:paraId="4BA3E92E">
      <w:pPr>
        <w:spacing w:line="360" w:lineRule="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b/>
          <w:bCs/>
          <w:sz w:val="18"/>
          <w:szCs w:val="18"/>
          <w:highlight w:val="none"/>
        </w:rPr>
        <w:t>Master to Slave Data:</w:t>
      </w:r>
      <w:r>
        <w:rPr>
          <w:rFonts w:hint="default" w:ascii="Times New Roman" w:hAnsi="Times New Roman" w:eastAsia="微软雅黑" w:cs="Times New Roman"/>
          <w:sz w:val="18"/>
          <w:szCs w:val="18"/>
          <w:highlight w:val="none"/>
        </w:rPr>
        <w:t xml:space="preserve"> </w:t>
      </w:r>
    </w:p>
    <w:tbl>
      <w:tblPr>
        <w:tblStyle w:val="13"/>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946"/>
        <w:gridCol w:w="946"/>
        <w:gridCol w:w="947"/>
        <w:gridCol w:w="947"/>
        <w:gridCol w:w="947"/>
        <w:gridCol w:w="947"/>
        <w:gridCol w:w="947"/>
        <w:gridCol w:w="947"/>
      </w:tblGrid>
      <w:tr w14:paraId="7B30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8954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94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3BA72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946"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4C5B44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F9CB8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Starting address</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AC554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Number of registers to write</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4EAD9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Total bytes</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6322D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eastAsia="zh-CN"/>
              </w:rPr>
              <w:t>Write data 1</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DF163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eastAsia="zh-CN"/>
              </w:rPr>
              <w:t>Write data 2</w:t>
            </w:r>
          </w:p>
        </w:tc>
        <w:tc>
          <w:tcPr>
            <w:tcW w:w="94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DF99E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lang w:val="en-US" w:eastAsia="zh-CN"/>
              </w:rPr>
            </w:pPr>
            <w:r>
              <w:rPr>
                <w:rFonts w:hint="default" w:ascii="Times New Roman" w:hAnsi="Times New Roman" w:eastAsia="微软雅黑" w:cs="Times New Roman"/>
                <w:b/>
                <w:bCs/>
                <w:color w:val="000000"/>
                <w:sz w:val="18"/>
                <w:szCs w:val="18"/>
                <w:highlight w:val="none"/>
                <w:lang w:val="en-US" w:eastAsia="zh-CN"/>
              </w:rPr>
              <w:t>CRC check</w:t>
            </w:r>
          </w:p>
        </w:tc>
      </w:tr>
      <w:tr w14:paraId="239F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57BFB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94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ADE58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94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275DC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10</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9D7DF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00 71</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2777A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00 02</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B40DA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04</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8A149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00 64</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2626B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00 01</w:t>
            </w:r>
          </w:p>
        </w:tc>
        <w:tc>
          <w:tcPr>
            <w:tcW w:w="94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6E2E7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B5 58</w:t>
            </w:r>
          </w:p>
        </w:tc>
      </w:tr>
      <w:tr w14:paraId="6F0F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BD53A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574" w:type="dxa"/>
            <w:gridSpan w:val="8"/>
            <w:tcBorders>
              <w:top w:val="single" w:color="70AD47" w:sz="4" w:space="0"/>
              <w:left w:val="single" w:color="70AD47" w:sz="4" w:space="0"/>
              <w:bottom w:val="double" w:color="70AD47" w:sz="4" w:space="0"/>
              <w:right w:val="double" w:color="70AD47" w:sz="4" w:space="0"/>
            </w:tcBorders>
            <w:shd w:val="clear" w:color="auto" w:fill="auto"/>
            <w:vAlign w:val="center"/>
          </w:tcPr>
          <w:p w14:paraId="4140CE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rPr>
            </w:pPr>
            <w:r>
              <w:rPr>
                <w:rFonts w:hint="default" w:ascii="Times New Roman" w:hAnsi="Times New Roman" w:eastAsia="微软雅黑" w:cs="Times New Roman"/>
                <w:b w:val="0"/>
                <w:i w:val="0"/>
                <w:color w:val="000000"/>
                <w:sz w:val="18"/>
                <w:szCs w:val="18"/>
                <w:highlight w:val="none"/>
              </w:rPr>
              <w:t>The master writes two registers to the slave, setting the 'starting speed (0x0030)' and 'acceleration time (0x0031)' registers respectively.</w:t>
            </w:r>
          </w:p>
        </w:tc>
      </w:tr>
    </w:tbl>
    <w:p w14:paraId="0BB1F5D7">
      <w:pPr>
        <w:spacing w:line="360" w:lineRule="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Slave to 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5043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E6FC3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12F53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double" w:color="70AD47" w:sz="4" w:space="0"/>
              <w:bottom w:val="single" w:color="70AD47" w:sz="4" w:space="0"/>
              <w:right w:val="single" w:color="70AD47" w:sz="4" w:space="0"/>
            </w:tcBorders>
            <w:shd w:val="clear" w:color="auto" w:fill="AAD18D"/>
            <w:vAlign w:val="center"/>
          </w:tcPr>
          <w:p w14:paraId="6A4BC1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409FF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Starting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9407C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Number of registers to write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A6A01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2EE8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23495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95B11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7256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10</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4AD97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00 71</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4C4B8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00 02</w:t>
            </w:r>
          </w:p>
        </w:tc>
        <w:tc>
          <w:tcPr>
            <w:tcW w:w="142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E8745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11 D3</w:t>
            </w:r>
          </w:p>
        </w:tc>
      </w:tr>
      <w:tr w14:paraId="011B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692B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eastAsia="zh-CN"/>
              </w:rPr>
            </w:pPr>
            <w:r>
              <w:rPr>
                <w:rFonts w:hint="default" w:ascii="Times New Roman" w:hAnsi="Times New Roman" w:eastAsia="微软雅黑" w:cs="Times New Roman"/>
                <w:b w:val="0"/>
                <w:color w:val="000000"/>
                <w:sz w:val="18"/>
                <w:szCs w:val="18"/>
                <w:highlight w:val="none"/>
                <w:vertAlign w:val="baseline"/>
                <w:lang w:eastAsia="zh-CN"/>
              </w:rPr>
              <w:t>explain</w:t>
            </w:r>
          </w:p>
        </w:tc>
        <w:tc>
          <w:tcPr>
            <w:tcW w:w="7098" w:type="dxa"/>
            <w:gridSpan w:val="5"/>
            <w:tcBorders>
              <w:top w:val="single" w:color="70AD47" w:sz="4" w:space="0"/>
              <w:left w:val="single" w:color="70AD47" w:sz="4" w:space="0"/>
              <w:bottom w:val="double" w:color="70AD47" w:sz="4" w:space="0"/>
              <w:right w:val="double" w:color="70AD47" w:sz="4" w:space="0"/>
            </w:tcBorders>
            <w:shd w:val="clear" w:color="auto" w:fill="auto"/>
            <w:vAlign w:val="center"/>
          </w:tcPr>
          <w:p w14:paraId="1EB33A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rPr>
            </w:pPr>
            <w:r>
              <w:rPr>
                <w:rFonts w:hint="default" w:ascii="Times New Roman" w:hAnsi="Times New Roman" w:eastAsia="微软雅黑" w:cs="Times New Roman"/>
                <w:b w:val="0"/>
                <w:color w:val="000000"/>
                <w:sz w:val="18"/>
                <w:szCs w:val="18"/>
                <w:highlight w:val="none"/>
              </w:rPr>
              <w:t>After receiving the instruction, the slave device returns the number of registers written for confirmation.</w:t>
            </w:r>
          </w:p>
        </w:tc>
      </w:tr>
    </w:tbl>
    <w:p w14:paraId="11F51698">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14" w:name="_Toc11465"/>
      <w:bookmarkStart w:id="115" w:name="_Toc24836"/>
      <w:bookmarkStart w:id="116" w:name="_Toc19889"/>
      <w:bookmarkStart w:id="117" w:name="_Toc31645"/>
      <w:bookmarkStart w:id="118" w:name="_Toc1187"/>
      <w:bookmarkStart w:id="119" w:name="_Toc10922"/>
      <w:bookmarkStart w:id="120" w:name="_Toc7625"/>
      <w:bookmarkStart w:id="121" w:name="_Toc15565"/>
      <w:bookmarkStart w:id="122" w:name="_Toc16430"/>
      <w:bookmarkStart w:id="123" w:name="_Toc9784"/>
      <w:bookmarkStart w:id="124" w:name="_Toc31437"/>
      <w:bookmarkStart w:id="125" w:name="_Toc4371"/>
      <w:r>
        <w:rPr>
          <w:rFonts w:hint="default" w:ascii="Times New Roman" w:hAnsi="Times New Roman" w:eastAsia="微软雅黑" w:cs="Times New Roman"/>
          <w:b/>
          <w:sz w:val="24"/>
          <w:szCs w:val="24"/>
          <w:highlight w:val="none"/>
          <w:lang w:val="en-US" w:eastAsia="zh-CN"/>
        </w:rPr>
        <w:t>5.4 Communication Error Codes</w:t>
      </w:r>
      <w:bookmarkEnd w:id="114"/>
      <w:bookmarkEnd w:id="115"/>
      <w:bookmarkEnd w:id="116"/>
      <w:bookmarkEnd w:id="117"/>
      <w:bookmarkEnd w:id="118"/>
      <w:bookmarkEnd w:id="119"/>
      <w:bookmarkEnd w:id="120"/>
      <w:bookmarkEnd w:id="121"/>
      <w:bookmarkEnd w:id="122"/>
      <w:bookmarkEnd w:id="123"/>
      <w:bookmarkEnd w:id="124"/>
      <w:bookmarkEnd w:id="125"/>
    </w:p>
    <w:p w14:paraId="54832A5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lang w:val="en-US" w:eastAsia="zh-CN"/>
        </w:rPr>
        <w:t>The following table shows the exception codes for MODBUS communication in the 485 series:</w:t>
      </w:r>
    </w:p>
    <w:tbl>
      <w:tblPr>
        <w:tblStyle w:val="12"/>
        <w:tblW w:w="900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105"/>
        <w:gridCol w:w="2200"/>
        <w:gridCol w:w="5695"/>
      </w:tblGrid>
      <w:tr w14:paraId="12418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63" w:hRule="exact"/>
        </w:trPr>
        <w:tc>
          <w:tcPr>
            <w:tcW w:w="110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94232D8">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Exception Code</w:t>
            </w:r>
          </w:p>
        </w:tc>
        <w:tc>
          <w:tcPr>
            <w:tcW w:w="220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B145DE6">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name</w:t>
            </w:r>
          </w:p>
        </w:tc>
        <w:tc>
          <w:tcPr>
            <w:tcW w:w="5695"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5468C65E">
            <w:pPr>
              <w:keepNext w:val="0"/>
              <w:keepLines w:val="0"/>
              <w:widowControl/>
              <w:suppressLineNumbers w:val="0"/>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i w:val="0"/>
                <w:color w:val="000000"/>
                <w:kern w:val="0"/>
                <w:sz w:val="18"/>
                <w:szCs w:val="18"/>
                <w:highlight w:val="none"/>
                <w:lang w:val="en-US" w:eastAsia="zh-CN" w:bidi="ar"/>
              </w:rPr>
              <w:t>meaning</w:t>
            </w:r>
          </w:p>
        </w:tc>
      </w:tr>
      <w:tr w14:paraId="019C7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AE67778">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01</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7148368">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CRC check error</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50228D8">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CRC check error.</w:t>
            </w:r>
          </w:p>
        </w:tc>
      </w:tr>
      <w:tr w14:paraId="3B20C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92972F8">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02</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A4EFA5F">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Function code sent error</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8D22B04">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The slave device receives function codes other than 0x03, 0x06, and 0x10.</w:t>
            </w:r>
          </w:p>
        </w:tc>
      </w:tr>
      <w:tr w14:paraId="6B4B0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265CDEE">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03</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076045D">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Invalid data address read error</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F972932">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The requested data address is an address that does not exist on the slave device.</w:t>
            </w:r>
          </w:p>
        </w:tc>
      </w:tr>
      <w:tr w14:paraId="7303F6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216BDCA">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04</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80F7B95">
            <w:pPr>
              <w:keepNext w:val="0"/>
              <w:keepLines w:val="0"/>
              <w:widowControl/>
              <w:suppressLineNumbers w:val="0"/>
              <w:jc w:val="center"/>
              <w:rPr>
                <w:rFonts w:hint="default" w:ascii="Times New Roman" w:hAnsi="Times New Roman" w:eastAsia="微软雅黑" w:cs="Times New Roman"/>
                <w:b w:val="0"/>
                <w:i w:val="0"/>
                <w:color w:val="000000"/>
                <w:kern w:val="0"/>
                <w:sz w:val="18"/>
                <w:szCs w:val="18"/>
                <w:highlight w:val="none"/>
                <w:lang w:val="en-US" w:eastAsia="zh-CN" w:bidi="ar"/>
              </w:rPr>
            </w:pPr>
            <w:r>
              <w:rPr>
                <w:rFonts w:hint="default" w:ascii="Times New Roman" w:hAnsi="Times New Roman" w:eastAsia="微软雅黑" w:cs="Times New Roman"/>
                <w:b w:val="0"/>
                <w:i w:val="0"/>
                <w:color w:val="000000"/>
                <w:kern w:val="0"/>
                <w:sz w:val="18"/>
                <w:szCs w:val="18"/>
                <w:highlight w:val="none"/>
                <w:lang w:val="en-US" w:eastAsia="zh-CN" w:bidi="ar"/>
              </w:rPr>
              <w:t>Write data address exceeded</w:t>
            </w:r>
          </w:p>
          <w:p w14:paraId="69243D0F">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Address range</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8ABC28B">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sz w:val="18"/>
                <w:szCs w:val="18"/>
                <w:highlight w:val="none"/>
                <w:lang w:eastAsia="zh-CN"/>
              </w:rPr>
              <w:t>The register address for which data is being written is outside the defined range of register addresses.</w:t>
            </w:r>
          </w:p>
        </w:tc>
      </w:tr>
      <w:tr w14:paraId="5891E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93BCD29">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05</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8F8592D">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Register count overflow</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D66AE4E">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It can read data from a maximum of 16 addresses at a time.</w:t>
            </w:r>
          </w:p>
        </w:tc>
      </w:tr>
      <w:tr w14:paraId="6939A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4003E4D">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06</w:t>
            </w:r>
          </w:p>
        </w:tc>
        <w:tc>
          <w:tcPr>
            <w:tcW w:w="220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0DE63F3">
            <w:pPr>
              <w:keepNext w:val="0"/>
              <w:keepLines w:val="0"/>
              <w:widowControl/>
              <w:suppressLineNumbers w:val="0"/>
              <w:spacing w:line="240" w:lineRule="auto"/>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Function code illegal read/write data error</w:t>
            </w:r>
          </w:p>
        </w:tc>
        <w:tc>
          <w:tcPr>
            <w:tcW w:w="5695"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C3ACD01">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Function codes have three read/write attributes: read-only, write-only, and read/write. Operations on data that do not conform to the function code attributes will result in an error.</w:t>
            </w:r>
          </w:p>
        </w:tc>
      </w:tr>
      <w:tr w14:paraId="41AF3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20" w:hRule="atLeast"/>
        </w:trPr>
        <w:tc>
          <w:tcPr>
            <w:tcW w:w="1105"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2FE3E73">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07</w:t>
            </w:r>
          </w:p>
        </w:tc>
        <w:tc>
          <w:tcPr>
            <w:tcW w:w="220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9BE30CC">
            <w:pPr>
              <w:keepNext w:val="0"/>
              <w:keepLines w:val="0"/>
              <w:widowControl/>
              <w:suppressLineNumbers w:val="0"/>
              <w:jc w:val="center"/>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Data write limit exceeded in register</w:t>
            </w:r>
          </w:p>
        </w:tc>
        <w:tc>
          <w:tcPr>
            <w:tcW w:w="5695"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1E1B33">
            <w:pPr>
              <w:keepNext w:val="0"/>
              <w:keepLines w:val="0"/>
              <w:widowControl/>
              <w:suppressLineNumbers w:val="0"/>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i w:val="0"/>
                <w:color w:val="000000"/>
                <w:kern w:val="0"/>
                <w:sz w:val="18"/>
                <w:szCs w:val="18"/>
                <w:highlight w:val="none"/>
                <w:lang w:val="en-US" w:eastAsia="zh-CN" w:bidi="ar"/>
              </w:rPr>
              <w:t>The data written to the register exceeds its specified range.</w:t>
            </w:r>
          </w:p>
        </w:tc>
      </w:tr>
    </w:tbl>
    <w:p w14:paraId="57F349F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eastAsia="zh-CN"/>
        </w:rPr>
      </w:pPr>
    </w:p>
    <w:p w14:paraId="55BCAF9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eastAsia="zh-CN"/>
        </w:rPr>
      </w:pPr>
    </w:p>
    <w:p w14:paraId="3F15550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sz w:val="18"/>
          <w:szCs w:val="18"/>
          <w:highlight w:val="none"/>
          <w:lang w:eastAsia="zh-CN"/>
        </w:rPr>
      </w:pPr>
    </w:p>
    <w:p w14:paraId="7AA8C8FA">
      <w:pPr>
        <w:pStyle w:val="4"/>
        <w:bidi w:val="0"/>
        <w:rPr>
          <w:rFonts w:hint="default" w:ascii="Times New Roman" w:hAnsi="Times New Roman" w:eastAsia="微软雅黑" w:cs="Times New Roman"/>
          <w:highlight w:val="none"/>
          <w:lang w:val="en-US" w:eastAsia="zh-CN"/>
        </w:rPr>
      </w:pPr>
      <w:bookmarkStart w:id="126" w:name="_Toc13784"/>
      <w:bookmarkStart w:id="127" w:name="_Toc30955"/>
      <w:bookmarkStart w:id="128" w:name="_Toc23113"/>
      <w:r>
        <w:rPr>
          <w:rFonts w:hint="default" w:ascii="Times New Roman" w:hAnsi="Times New Roman" w:eastAsia="微软雅黑" w:cs="Times New Roman"/>
          <w:highlight w:val="none"/>
          <w:lang w:val="en-US" w:eastAsia="zh-CN"/>
        </w:rPr>
        <w:t>5.4.1 CRC check error</w:t>
      </w:r>
      <w:bookmarkEnd w:id="126"/>
      <w:bookmarkEnd w:id="127"/>
      <w:bookmarkEnd w:id="128"/>
    </w:p>
    <w:p w14:paraId="0CD91D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lang w:eastAsia="zh-CN"/>
        </w:rPr>
        <w:t>As shown in the table below, if the host sends a command to read a data frame, and an error occurs during data transmission, and the CRC check value obtained by the slave device from calculating a data frame is not D8 3A, then the slave device returns an exception code 01.</w:t>
      </w:r>
    </w:p>
    <w:p w14:paraId="2E8B628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 to Slave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7952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C713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CE478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1B591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4B45D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48ACF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Number of registers read</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2D395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498F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F8DD1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BEDBB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24A33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2601A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00 71</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9EA9F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00 64</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2B3C1E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D8 3A</w:t>
            </w:r>
          </w:p>
        </w:tc>
      </w:tr>
    </w:tbl>
    <w:p w14:paraId="0207253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bookmarkStart w:id="129" w:name="_Toc32020_WPSOffice_Level2"/>
      <w:r>
        <w:rPr>
          <w:rFonts w:hint="default" w:ascii="Times New Roman" w:hAnsi="Times New Roman" w:eastAsia="微软雅黑" w:cs="Times New Roman"/>
          <w:b/>
          <w:bCs/>
          <w:i w:val="0"/>
          <w:color w:val="000000"/>
          <w:sz w:val="18"/>
          <w:szCs w:val="18"/>
          <w:highlight w:val="none"/>
        </w:rPr>
        <w:t>Slave to Master Data:</w:t>
      </w:r>
      <w:bookmarkEnd w:id="129"/>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3"/>
        <w:gridCol w:w="1705"/>
      </w:tblGrid>
      <w:tr w14:paraId="4A7A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679ED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F0EB2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D1A34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3E763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00D82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0429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730C6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04FB1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D40EB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61A18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9CA9D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80 F0</w:t>
            </w:r>
          </w:p>
        </w:tc>
      </w:tr>
    </w:tbl>
    <w:p w14:paraId="1B37E3DD">
      <w:pPr>
        <w:pStyle w:val="4"/>
        <w:bidi w:val="0"/>
        <w:rPr>
          <w:rFonts w:hint="default" w:ascii="Times New Roman" w:hAnsi="Times New Roman" w:eastAsia="微软雅黑" w:cs="Times New Roman"/>
          <w:highlight w:val="none"/>
          <w:lang w:val="en-US" w:eastAsia="zh-CN"/>
        </w:rPr>
      </w:pPr>
      <w:bookmarkStart w:id="130" w:name="_Toc10969"/>
      <w:bookmarkStart w:id="131" w:name="_Toc13198"/>
      <w:bookmarkStart w:id="132" w:name="_Toc6168"/>
      <w:bookmarkStart w:id="133" w:name="_Toc7681"/>
      <w:bookmarkStart w:id="134" w:name="_Toc17125"/>
      <w:r>
        <w:rPr>
          <w:rFonts w:hint="default" w:ascii="Times New Roman" w:hAnsi="Times New Roman" w:eastAsia="微软雅黑" w:cs="Times New Roman"/>
          <w:highlight w:val="none"/>
          <w:lang w:val="en-US" w:eastAsia="zh-CN"/>
        </w:rPr>
        <w:t>5.4.2 Function code sending error</w:t>
      </w:r>
      <w:bookmarkEnd w:id="130"/>
      <w:bookmarkEnd w:id="131"/>
      <w:bookmarkEnd w:id="132"/>
      <w:bookmarkEnd w:id="133"/>
      <w:bookmarkEnd w:id="134"/>
    </w:p>
    <w:p w14:paraId="329ABF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table below,</w:t>
      </w:r>
      <w:r>
        <w:rPr>
          <w:rFonts w:hint="default" w:ascii="Times New Roman" w:hAnsi="Times New Roman" w:eastAsia="微软雅黑" w:cs="Times New Roman"/>
          <w:b w:val="0"/>
          <w:i w:val="0"/>
          <w:color w:val="000000"/>
          <w:sz w:val="18"/>
          <w:szCs w:val="18"/>
          <w:highlight w:val="none"/>
        </w:rPr>
        <w:t>If the function code requested by the host is not 0x03, 0x06, or 0x10, the slave returns exception code 02.</w:t>
      </w:r>
    </w:p>
    <w:p w14:paraId="7E41BCA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 to Slave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6B3BD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09EAC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D9556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E511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7CF5B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CF365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Number of registers read</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A5C98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1321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91430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77FD6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EE6E1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02</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A5194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00 00</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1D606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00 04</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9251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79 C9</w:t>
            </w:r>
          </w:p>
        </w:tc>
      </w:tr>
    </w:tbl>
    <w:p w14:paraId="25D9586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Slave to 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3"/>
        <w:gridCol w:w="1705"/>
      </w:tblGrid>
      <w:tr w14:paraId="2D46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1BC0D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CA774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D863A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4D584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3BE15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20B8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E1BB1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CD9E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70F7E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82</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F0ECB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02</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08B19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61 C1</w:t>
            </w:r>
          </w:p>
        </w:tc>
      </w:tr>
    </w:tbl>
    <w:p w14:paraId="7D983250">
      <w:pPr>
        <w:pStyle w:val="4"/>
        <w:bidi w:val="0"/>
        <w:rPr>
          <w:rFonts w:hint="default" w:ascii="Times New Roman" w:hAnsi="Times New Roman" w:eastAsia="微软雅黑" w:cs="Times New Roman"/>
          <w:highlight w:val="none"/>
          <w:lang w:val="en-US" w:eastAsia="zh-CN"/>
        </w:rPr>
      </w:pPr>
      <w:bookmarkStart w:id="135" w:name="_Toc23571"/>
      <w:bookmarkStart w:id="136" w:name="_Toc1566"/>
      <w:bookmarkStart w:id="137" w:name="_Toc10561"/>
      <w:bookmarkStart w:id="138" w:name="_Toc5265"/>
      <w:bookmarkStart w:id="139" w:name="_Toc14729"/>
      <w:r>
        <w:rPr>
          <w:rFonts w:hint="default" w:ascii="Times New Roman" w:hAnsi="Times New Roman" w:eastAsia="微软雅黑" w:cs="Times New Roman"/>
          <w:highlight w:val="none"/>
          <w:lang w:val="en-US" w:eastAsia="zh-CN"/>
        </w:rPr>
        <w:t>5.4.3 Error reading invalid data address</w:t>
      </w:r>
      <w:bookmarkEnd w:id="135"/>
      <w:bookmarkEnd w:id="136"/>
      <w:bookmarkEnd w:id="137"/>
      <w:bookmarkEnd w:id="138"/>
      <w:bookmarkEnd w:id="139"/>
    </w:p>
    <w:p w14:paraId="515480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table below,</w:t>
      </w:r>
      <w:r>
        <w:rPr>
          <w:rFonts w:hint="default" w:ascii="Times New Roman" w:hAnsi="Times New Roman" w:eastAsia="微软雅黑" w:cs="Times New Roman"/>
          <w:b w:val="0"/>
          <w:i w:val="0"/>
          <w:color w:val="000000"/>
          <w:sz w:val="18"/>
          <w:szCs w:val="18"/>
          <w:highlight w:val="none"/>
        </w:rPr>
        <w:t>If the address of the data requested by the host is invalid, i.e. does not exist, the slave returns exception code 03.</w:t>
      </w:r>
    </w:p>
    <w:p w14:paraId="40F1BBE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 to Slave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2629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8D894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31D1F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E4926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84E17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5B3A1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Number of registers read</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86A40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15D7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26047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0471A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0AB84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073D5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FF</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C5004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00 01</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71AD7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B4 3A</w:t>
            </w:r>
          </w:p>
        </w:tc>
      </w:tr>
    </w:tbl>
    <w:p w14:paraId="61A78EE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Slave to 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3"/>
        <w:gridCol w:w="1705"/>
      </w:tblGrid>
      <w:tr w14:paraId="46C2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122CF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F7628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9F2FB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BA03E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C6400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1D5D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FB9AC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66A2B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6CB7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561CA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7472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01 31</w:t>
            </w:r>
          </w:p>
        </w:tc>
      </w:tr>
    </w:tbl>
    <w:p w14:paraId="6F382E46">
      <w:pPr>
        <w:pStyle w:val="4"/>
        <w:bidi w:val="0"/>
        <w:rPr>
          <w:rFonts w:hint="default" w:ascii="Times New Roman" w:hAnsi="Times New Roman" w:eastAsia="微软雅黑" w:cs="Times New Roman"/>
          <w:highlight w:val="none"/>
          <w:lang w:val="en-US" w:eastAsia="zh-CN"/>
        </w:rPr>
      </w:pPr>
      <w:bookmarkStart w:id="140" w:name="_Toc12274"/>
      <w:bookmarkStart w:id="141" w:name="_Toc17859"/>
      <w:bookmarkStart w:id="142" w:name="_Toc32462"/>
      <w:bookmarkStart w:id="143" w:name="_Toc13546"/>
      <w:bookmarkStart w:id="144" w:name="_Toc3238"/>
      <w:r>
        <w:rPr>
          <w:rFonts w:hint="default" w:ascii="Times New Roman" w:hAnsi="Times New Roman" w:eastAsia="微软雅黑" w:cs="Times New Roman"/>
          <w:highlight w:val="none"/>
          <w:lang w:val="en-US" w:eastAsia="zh-CN"/>
        </w:rPr>
        <w:t>5.4.4 Write data address out of range</w:t>
      </w:r>
      <w:bookmarkEnd w:id="140"/>
      <w:bookmarkEnd w:id="141"/>
      <w:bookmarkEnd w:id="142"/>
      <w:bookmarkEnd w:id="143"/>
      <w:bookmarkEnd w:id="144"/>
    </w:p>
    <w:p w14:paraId="7DF01A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table below,</w:t>
      </w:r>
      <w:r>
        <w:rPr>
          <w:rFonts w:hint="default" w:ascii="Times New Roman" w:hAnsi="Times New Roman" w:eastAsia="微软雅黑" w:cs="Times New Roman"/>
          <w:b w:val="0"/>
          <w:i w:val="0"/>
          <w:color w:val="000000"/>
          <w:sz w:val="18"/>
          <w:szCs w:val="18"/>
          <w:highlight w:val="none"/>
          <w:lang w:eastAsia="zh-CN"/>
        </w:rPr>
        <w:t>If the register address for the data written by the master is outside the defined range, the slave returns exception code 04.</w:t>
      </w:r>
    </w:p>
    <w:p w14:paraId="31CC01C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 to Slave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37D7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4B5B3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0FF8E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2B63E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020C3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52D60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Write data</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719A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32AD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8FDB2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D5ED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96ABF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80FD0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FF 00</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8EF86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0B 00</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20323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BE FE</w:t>
            </w:r>
          </w:p>
        </w:tc>
      </w:tr>
    </w:tbl>
    <w:p w14:paraId="1A22083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Slave to 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3"/>
        <w:gridCol w:w="1705"/>
      </w:tblGrid>
      <w:tr w14:paraId="056A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D22AD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20AED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43880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F94CE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73F38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5966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00B9ED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47929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DD416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86</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B64C1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04</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69AA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43 A3</w:t>
            </w:r>
          </w:p>
        </w:tc>
      </w:tr>
    </w:tbl>
    <w:p w14:paraId="10B645F7">
      <w:pPr>
        <w:bidi w:val="0"/>
        <w:rPr>
          <w:rFonts w:hint="default" w:ascii="Times New Roman" w:hAnsi="Times New Roman" w:eastAsia="微软雅黑" w:cs="Times New Roman"/>
          <w:sz w:val="18"/>
          <w:szCs w:val="18"/>
          <w:highlight w:val="none"/>
          <w:lang w:val="en-US" w:eastAsia="zh-CN"/>
        </w:rPr>
      </w:pPr>
      <w:bookmarkStart w:id="145" w:name="_Toc10396"/>
      <w:bookmarkStart w:id="146" w:name="_Toc21571"/>
      <w:bookmarkStart w:id="147" w:name="_Toc3265"/>
      <w:bookmarkStart w:id="148" w:name="_Toc4342"/>
    </w:p>
    <w:p w14:paraId="1E2A7FD3">
      <w:pPr>
        <w:bidi w:val="0"/>
        <w:rPr>
          <w:rFonts w:hint="default" w:ascii="Times New Roman" w:hAnsi="Times New Roman" w:eastAsia="微软雅黑" w:cs="Times New Roman"/>
          <w:sz w:val="18"/>
          <w:szCs w:val="18"/>
          <w:highlight w:val="none"/>
          <w:lang w:val="en-US" w:eastAsia="zh-CN"/>
        </w:rPr>
      </w:pPr>
    </w:p>
    <w:p w14:paraId="54D3CAFA">
      <w:pPr>
        <w:pStyle w:val="4"/>
        <w:bidi w:val="0"/>
        <w:rPr>
          <w:rFonts w:hint="default" w:ascii="Times New Roman" w:hAnsi="Times New Roman" w:eastAsia="微软雅黑" w:cs="Times New Roman"/>
          <w:highlight w:val="none"/>
          <w:lang w:val="en-US" w:eastAsia="zh-CN"/>
        </w:rPr>
      </w:pPr>
      <w:bookmarkStart w:id="149" w:name="_Toc21731"/>
      <w:r>
        <w:rPr>
          <w:rFonts w:hint="default" w:ascii="Times New Roman" w:hAnsi="Times New Roman" w:eastAsia="微软雅黑" w:cs="Times New Roman"/>
          <w:highlight w:val="none"/>
          <w:lang w:val="en-US" w:eastAsia="zh-CN"/>
        </w:rPr>
        <w:t>5.4.5 Register Count Overflow</w:t>
      </w:r>
      <w:bookmarkEnd w:id="145"/>
      <w:bookmarkEnd w:id="146"/>
      <w:bookmarkEnd w:id="147"/>
      <w:bookmarkEnd w:id="148"/>
      <w:bookmarkEnd w:id="149"/>
    </w:p>
    <w:p w14:paraId="05BA9B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table below,</w:t>
      </w:r>
      <w:r>
        <w:rPr>
          <w:rFonts w:hint="default" w:ascii="Times New Roman" w:hAnsi="Times New Roman" w:eastAsia="微软雅黑" w:cs="Times New Roman"/>
          <w:b w:val="0"/>
          <w:i w:val="0"/>
          <w:color w:val="000000"/>
          <w:sz w:val="18"/>
          <w:szCs w:val="18"/>
          <w:highlight w:val="none"/>
        </w:rPr>
        <w:t>If the number of registers requested by the master exceeds the maximum range for a single read, the slave returns exception code 05.</w:t>
      </w:r>
    </w:p>
    <w:p w14:paraId="613C384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 to Slave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59E6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36063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35A53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C9B57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EB234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50ADB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Number of registers read</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46863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36B7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426C9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E9375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6A688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EDBA1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00 71</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70D58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00 20</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4001D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14 09</w:t>
            </w:r>
          </w:p>
        </w:tc>
      </w:tr>
    </w:tbl>
    <w:p w14:paraId="746762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i w:val="0"/>
          <w:color w:val="000000"/>
          <w:sz w:val="18"/>
          <w:szCs w:val="18"/>
          <w:highlight w:val="none"/>
        </w:rPr>
      </w:pPr>
      <w:r>
        <w:rPr>
          <w:rFonts w:hint="default" w:ascii="Times New Roman" w:hAnsi="Times New Roman" w:eastAsia="微软雅黑" w:cs="Times New Roman"/>
          <w:b w:val="0"/>
          <w:i w:val="0"/>
          <w:color w:val="000000"/>
          <w:sz w:val="18"/>
          <w:szCs w:val="18"/>
          <w:highlight w:val="none"/>
        </w:rPr>
        <w:t>The system read data from 32 addresses at once, exceeding the set range, and returned exception code 05.</w:t>
      </w:r>
    </w:p>
    <w:p w14:paraId="026335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Slave to 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3"/>
        <w:gridCol w:w="1705"/>
      </w:tblGrid>
      <w:tr w14:paraId="08D4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911E9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596A4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5767C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AE869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CA2A8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5B76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D9B83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D54B2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7D137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463A4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05</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6704F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81 33</w:t>
            </w:r>
          </w:p>
        </w:tc>
      </w:tr>
    </w:tbl>
    <w:p w14:paraId="34C0F586">
      <w:pPr>
        <w:pStyle w:val="4"/>
        <w:bidi w:val="0"/>
        <w:rPr>
          <w:rFonts w:hint="default" w:ascii="Times New Roman" w:hAnsi="Times New Roman" w:eastAsia="微软雅黑" w:cs="Times New Roman"/>
          <w:highlight w:val="none"/>
          <w:lang w:val="en-US" w:eastAsia="zh-CN"/>
        </w:rPr>
      </w:pPr>
      <w:bookmarkStart w:id="150" w:name="_Toc28674"/>
      <w:bookmarkStart w:id="151" w:name="_Toc30692"/>
      <w:bookmarkStart w:id="152" w:name="_Toc32737"/>
      <w:bookmarkStart w:id="153" w:name="_Toc865"/>
      <w:bookmarkStart w:id="154" w:name="_Toc17253"/>
      <w:r>
        <w:rPr>
          <w:rFonts w:hint="default" w:ascii="Times New Roman" w:hAnsi="Times New Roman" w:eastAsia="微软雅黑" w:cs="Times New Roman"/>
          <w:highlight w:val="none"/>
          <w:lang w:val="en-US" w:eastAsia="zh-CN"/>
        </w:rPr>
        <w:t>5.4.6 Function code illegal read/write data error</w:t>
      </w:r>
      <w:bookmarkEnd w:id="150"/>
      <w:bookmarkEnd w:id="151"/>
      <w:bookmarkEnd w:id="152"/>
      <w:bookmarkEnd w:id="153"/>
      <w:bookmarkEnd w:id="154"/>
    </w:p>
    <w:p w14:paraId="6F2D0B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kern w:val="0"/>
          <w:sz w:val="18"/>
          <w:szCs w:val="18"/>
          <w:highlight w:val="none"/>
          <w:lang w:val="en-US" w:eastAsia="zh-CN" w:bidi="ar"/>
        </w:rPr>
      </w:pPr>
      <w:r>
        <w:rPr>
          <w:rFonts w:hint="default" w:ascii="Times New Roman" w:hAnsi="Times New Roman" w:eastAsia="微软雅黑" w:cs="Times New Roman"/>
          <w:sz w:val="18"/>
          <w:szCs w:val="18"/>
          <w:highlight w:val="none"/>
          <w:lang w:eastAsia="zh-CN"/>
        </w:rPr>
        <w:t>As shown in the table below,</w:t>
      </w:r>
      <w:r>
        <w:rPr>
          <w:rFonts w:hint="default" w:ascii="Times New Roman" w:hAnsi="Times New Roman" w:eastAsia="微软雅黑" w:cs="Times New Roman"/>
          <w:b w:val="0"/>
          <w:i w:val="0"/>
          <w:color w:val="000000"/>
          <w:kern w:val="0"/>
          <w:sz w:val="18"/>
          <w:szCs w:val="18"/>
          <w:highlight w:val="none"/>
          <w:lang w:val="en-US" w:eastAsia="zh-CN" w:bidi="ar"/>
        </w:rPr>
        <w:t>Function code read/write attributes are divided into three types: read-only, write-only, and read/write. For register operations that do not conform to the function code attributes...</w:t>
      </w:r>
      <w:r>
        <w:rPr>
          <w:rFonts w:hint="default" w:ascii="Times New Roman" w:hAnsi="Times New Roman" w:eastAsia="微软雅黑" w:cs="Times New Roman"/>
          <w:b w:val="0"/>
          <w:i w:val="0"/>
          <w:color w:val="000000"/>
          <w:sz w:val="18"/>
          <w:szCs w:val="18"/>
          <w:highlight w:val="none"/>
          <w:lang w:eastAsia="zh-CN"/>
        </w:rPr>
        <w:t>The slave device will then return exception code 06.</w:t>
      </w:r>
    </w:p>
    <w:p w14:paraId="2A08EBF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 to Slave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7CFA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2DF77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D79C8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0CA7C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78F30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DFB70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Number of registers read</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F1297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22BD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9980D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250C4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1154E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82DE1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00 71</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94994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00 01</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500F0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D4 11</w:t>
            </w:r>
          </w:p>
        </w:tc>
      </w:tr>
    </w:tbl>
    <w:p w14:paraId="6DB9C3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i w:val="0"/>
          <w:color w:val="000000"/>
          <w:sz w:val="18"/>
          <w:szCs w:val="18"/>
          <w:highlight w:val="none"/>
        </w:rPr>
      </w:pPr>
      <w:r>
        <w:rPr>
          <w:rFonts w:hint="default" w:ascii="Times New Roman" w:hAnsi="Times New Roman" w:eastAsia="微软雅黑" w:cs="Times New Roman"/>
          <w:b w:val="0"/>
          <w:i w:val="0"/>
          <w:color w:val="000000"/>
          <w:kern w:val="0"/>
          <w:sz w:val="18"/>
          <w:szCs w:val="18"/>
          <w:highlight w:val="none"/>
          <w:lang w:val="en-US" w:eastAsia="zh-CN" w:bidi="ar"/>
        </w:rPr>
        <w:t>If register 0x0027 is a write-only address, a read operation on it will result in exception code 06.</w:t>
      </w:r>
    </w:p>
    <w:p w14:paraId="5DEC585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Slave to 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3"/>
        <w:gridCol w:w="1705"/>
      </w:tblGrid>
      <w:tr w14:paraId="146F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7874A1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E752E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B792B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704"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A402E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70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AD551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2FC0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6CB74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E9D63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82179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83</w:t>
            </w:r>
          </w:p>
        </w:tc>
        <w:tc>
          <w:tcPr>
            <w:tcW w:w="1704"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941C6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706"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A5661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C1 32</w:t>
            </w:r>
          </w:p>
        </w:tc>
      </w:tr>
    </w:tbl>
    <w:p w14:paraId="1F6162D8">
      <w:pPr>
        <w:pStyle w:val="4"/>
        <w:bidi w:val="0"/>
        <w:rPr>
          <w:rFonts w:hint="default" w:ascii="Times New Roman" w:hAnsi="Times New Roman" w:eastAsia="微软雅黑" w:cs="Times New Roman"/>
          <w:highlight w:val="none"/>
          <w:lang w:val="en-US" w:eastAsia="zh-CN"/>
        </w:rPr>
      </w:pPr>
      <w:bookmarkStart w:id="155" w:name="_Toc9174"/>
      <w:bookmarkStart w:id="156" w:name="_Toc1430"/>
      <w:bookmarkStart w:id="157" w:name="_Toc32406"/>
      <w:bookmarkStart w:id="158" w:name="_Toc135"/>
      <w:bookmarkStart w:id="159" w:name="_Toc15970"/>
      <w:r>
        <w:rPr>
          <w:rFonts w:hint="default" w:ascii="Times New Roman" w:hAnsi="Times New Roman" w:eastAsia="微软雅黑" w:cs="Times New Roman"/>
          <w:highlight w:val="none"/>
          <w:lang w:val="en-US" w:eastAsia="zh-CN"/>
        </w:rPr>
        <w:t>5.4.7 Data write limit exceeded in register</w:t>
      </w:r>
      <w:bookmarkEnd w:id="155"/>
      <w:bookmarkEnd w:id="156"/>
      <w:bookmarkEnd w:id="157"/>
      <w:bookmarkEnd w:id="158"/>
      <w:bookmarkEnd w:id="159"/>
    </w:p>
    <w:p w14:paraId="5C47CC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360" w:firstLineChars="200"/>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sz w:val="18"/>
          <w:szCs w:val="18"/>
          <w:highlight w:val="none"/>
          <w:lang w:eastAsia="zh-CN"/>
        </w:rPr>
        <w:t>As shown in the table below,</w:t>
      </w:r>
      <w:r>
        <w:rPr>
          <w:rFonts w:hint="default" w:ascii="Times New Roman" w:hAnsi="Times New Roman" w:eastAsia="微软雅黑" w:cs="Times New Roman"/>
          <w:b w:val="0"/>
          <w:i w:val="0"/>
          <w:color w:val="000000"/>
          <w:kern w:val="0"/>
          <w:sz w:val="18"/>
          <w:szCs w:val="18"/>
          <w:highlight w:val="none"/>
          <w:lang w:val="en-US" w:eastAsia="zh-CN" w:bidi="ar"/>
        </w:rPr>
        <w:t>If the data written to the register exceeds its specified range...</w:t>
      </w:r>
      <w:r>
        <w:rPr>
          <w:rFonts w:hint="default" w:ascii="Times New Roman" w:hAnsi="Times New Roman" w:eastAsia="微软雅黑" w:cs="Times New Roman"/>
          <w:b w:val="0"/>
          <w:i w:val="0"/>
          <w:color w:val="000000"/>
          <w:sz w:val="18"/>
          <w:szCs w:val="18"/>
          <w:highlight w:val="none"/>
          <w:lang w:eastAsia="zh-CN"/>
        </w:rPr>
        <w:t>The slave device will then return exception code 07.</w:t>
      </w:r>
    </w:p>
    <w:p w14:paraId="67E6111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Master to Slave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9"/>
        <w:gridCol w:w="1419"/>
        <w:gridCol w:w="1420"/>
        <w:gridCol w:w="1420"/>
        <w:gridCol w:w="1420"/>
      </w:tblGrid>
      <w:tr w14:paraId="6C65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DD316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C22F9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2D4BB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E6C6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Register address</w:t>
            </w:r>
          </w:p>
        </w:tc>
        <w:tc>
          <w:tcPr>
            <w:tcW w:w="142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6E5EC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kern w:val="2"/>
                <w:sz w:val="18"/>
                <w:szCs w:val="18"/>
                <w:highlight w:val="none"/>
                <w:vertAlign w:val="baseline"/>
                <w:lang w:val="en-US" w:eastAsia="zh-CN" w:bidi="ar-SA"/>
              </w:rPr>
              <w:t>Write data</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DB0B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r>
      <w:tr w14:paraId="02AB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BC111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1BF07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655FB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06</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FA30A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00 73</w:t>
            </w:r>
          </w:p>
        </w:tc>
        <w:tc>
          <w:tcPr>
            <w:tcW w:w="142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3349F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27 10</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DD5D6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kern w:val="2"/>
                <w:sz w:val="18"/>
                <w:szCs w:val="18"/>
                <w:highlight w:val="none"/>
                <w:vertAlign w:val="baseline"/>
                <w:lang w:val="en-US" w:eastAsia="zh-CN" w:bidi="ar-SA"/>
              </w:rPr>
              <w:t>62 2D</w:t>
            </w:r>
          </w:p>
        </w:tc>
      </w:tr>
    </w:tbl>
    <w:p w14:paraId="5F4FF58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i w:val="0"/>
          <w:color w:val="000000"/>
          <w:sz w:val="18"/>
          <w:szCs w:val="18"/>
          <w:highlight w:val="none"/>
        </w:rPr>
      </w:pPr>
      <w:r>
        <w:rPr>
          <w:rFonts w:hint="default" w:ascii="Times New Roman" w:hAnsi="Times New Roman" w:eastAsia="微软雅黑" w:cs="Times New Roman"/>
          <w:b/>
          <w:bCs/>
          <w:i w:val="0"/>
          <w:color w:val="000000"/>
          <w:sz w:val="18"/>
          <w:szCs w:val="18"/>
          <w:highlight w:val="none"/>
        </w:rPr>
        <w:t>Slave to Master Data:</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418"/>
        <w:gridCol w:w="1418"/>
        <w:gridCol w:w="1418"/>
        <w:gridCol w:w="1420"/>
        <w:gridCol w:w="1420"/>
      </w:tblGrid>
      <w:tr w14:paraId="60E9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E47A1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vertAlign w:val="baseline"/>
                <w:lang w:eastAsia="zh-CN"/>
              </w:rPr>
            </w:pPr>
            <w:r>
              <w:rPr>
                <w:rFonts w:hint="default" w:ascii="Times New Roman" w:hAnsi="Times New Roman" w:eastAsia="微软雅黑" w:cs="Times New Roman"/>
                <w:b/>
                <w:bCs/>
                <w:color w:val="000000"/>
                <w:sz w:val="18"/>
                <w:szCs w:val="18"/>
                <w:highlight w:val="none"/>
                <w:vertAlign w:val="baseline"/>
                <w:lang w:eastAsia="zh-CN"/>
              </w:rPr>
              <w:t>illustrate</w:t>
            </w:r>
          </w:p>
        </w:tc>
        <w:tc>
          <w:tcPr>
            <w:tcW w:w="1418"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FB927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Device address</w:t>
            </w:r>
          </w:p>
        </w:tc>
        <w:tc>
          <w:tcPr>
            <w:tcW w:w="1418"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5877F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Function code + 0x80</w:t>
            </w:r>
          </w:p>
        </w:tc>
        <w:tc>
          <w:tcPr>
            <w:tcW w:w="1418"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D680B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lang w:eastAsia="zh-CN"/>
              </w:rPr>
              <w:t>Exception Code</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FC0F9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kern w:val="2"/>
                <w:sz w:val="18"/>
                <w:szCs w:val="18"/>
                <w:highlight w:val="none"/>
                <w:vertAlign w:val="baseline"/>
                <w:lang w:val="en-US" w:eastAsia="zh-CN" w:bidi="ar-SA"/>
              </w:rPr>
            </w:pPr>
            <w:r>
              <w:rPr>
                <w:rFonts w:hint="default" w:ascii="Times New Roman" w:hAnsi="Times New Roman" w:eastAsia="微软雅黑" w:cs="Times New Roman"/>
                <w:b/>
                <w:bCs/>
                <w:color w:val="000000"/>
                <w:sz w:val="18"/>
                <w:szCs w:val="18"/>
                <w:highlight w:val="none"/>
              </w:rPr>
              <w:t>CRC check</w:t>
            </w:r>
          </w:p>
        </w:tc>
        <w:tc>
          <w:tcPr>
            <w:tcW w:w="142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63CDEB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highlight w:val="none"/>
              </w:rPr>
            </w:pPr>
          </w:p>
        </w:tc>
      </w:tr>
      <w:tr w14:paraId="0CB6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60CFBF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r>
              <w:rPr>
                <w:rFonts w:hint="default" w:ascii="Times New Roman" w:hAnsi="Times New Roman" w:eastAsia="微软雅黑" w:cs="Times New Roman"/>
                <w:b w:val="0"/>
                <w:color w:val="000000"/>
                <w:sz w:val="18"/>
                <w:szCs w:val="18"/>
                <w:highlight w:val="none"/>
                <w:vertAlign w:val="baseline"/>
                <w:lang w:val="en-US" w:eastAsia="zh-CN"/>
              </w:rPr>
              <w:t>message</w:t>
            </w:r>
          </w:p>
        </w:tc>
        <w:tc>
          <w:tcPr>
            <w:tcW w:w="141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8D48D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01</w:t>
            </w:r>
          </w:p>
        </w:tc>
        <w:tc>
          <w:tcPr>
            <w:tcW w:w="141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E6D63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86</w:t>
            </w:r>
          </w:p>
        </w:tc>
        <w:tc>
          <w:tcPr>
            <w:tcW w:w="141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49F7B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07</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2A634E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vertAlign w:val="baseline"/>
                <w:lang w:val="en-US" w:eastAsia="zh-CN"/>
              </w:rPr>
              <w:t>03 A2</w:t>
            </w:r>
          </w:p>
        </w:tc>
        <w:tc>
          <w:tcPr>
            <w:tcW w:w="142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3C8A5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vertAlign w:val="baseline"/>
                <w:lang w:val="en-US" w:eastAsia="zh-CN"/>
              </w:rPr>
            </w:pPr>
          </w:p>
        </w:tc>
      </w:tr>
    </w:tbl>
    <w:p w14:paraId="7D019D18">
      <w:pPr>
        <w:spacing w:line="360" w:lineRule="auto"/>
        <w:jc w:val="both"/>
        <w:rPr>
          <w:rFonts w:hint="default" w:ascii="Times New Roman" w:hAnsi="Times New Roman" w:eastAsia="微软雅黑" w:cs="Times New Roman"/>
          <w:color w:val="000000" w:themeColor="text1"/>
          <w:sz w:val="18"/>
          <w:szCs w:val="18"/>
          <w:highlight w:val="none"/>
          <w:lang w:val="en-US" w:eastAsia="zh-CN"/>
          <w14:textFill>
            <w14:solidFill>
              <w14:schemeClr w14:val="tx1"/>
            </w14:solidFill>
          </w14:textFill>
        </w:rPr>
      </w:pPr>
    </w:p>
    <w:p w14:paraId="701D4D12">
      <w:pPr>
        <w:pStyle w:val="2"/>
        <w:keepNext/>
        <w:keepLines/>
        <w:pageBreakBefore w:val="0"/>
        <w:widowControl w:val="0"/>
        <w:numPr>
          <w:ilvl w:val="0"/>
          <w:numId w:val="6"/>
        </w:numPr>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left"/>
        <w:textAlignment w:val="auto"/>
        <w:outlineLvl w:val="0"/>
        <w:rPr>
          <w:rFonts w:hint="default" w:ascii="Times New Roman" w:hAnsi="Times New Roman" w:eastAsia="微软雅黑" w:cs="Times New Roman"/>
          <w:b/>
          <w:sz w:val="28"/>
          <w:szCs w:val="28"/>
          <w:highlight w:val="none"/>
          <w:lang w:val="en-US" w:eastAsia="zh-CN"/>
        </w:rPr>
      </w:pPr>
      <w:bookmarkStart w:id="160" w:name="_Toc25934"/>
      <w:r>
        <w:rPr>
          <w:rFonts w:hint="default" w:ascii="Times New Roman" w:hAnsi="Times New Roman" w:eastAsia="微软雅黑" w:cs="Times New Roman"/>
          <w:b/>
          <w:sz w:val="28"/>
          <w:szCs w:val="28"/>
          <w:highlight w:val="none"/>
          <w:lang w:val="en-US" w:eastAsia="zh-CN"/>
        </w:rPr>
        <w:t>Power supply selection</w:t>
      </w:r>
      <w:bookmarkEnd w:id="160"/>
    </w:p>
    <w:p w14:paraId="24C842FC">
      <w:p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The SCT1-86E-RS driver can operate normally as long as the power supply voltage is within the specified range. It is best to use a regulated DC switching power supply, and the output current range of the switching power supply should be set to its maximum. An unregulated DC power supply can also be used, but the peak voltage ripple after rectification should not exceed its specified maximum voltage. It is recommended that users use a DC voltage lower than the maximum voltage to avoid mains fluctuations exceeding the driver's operating voltage range.</w:t>
      </w:r>
    </w:p>
    <w:p w14:paraId="150ECC38">
      <w:pPr>
        <w:spacing w:line="360" w:lineRule="auto"/>
        <w:ind w:firstLine="360" w:firstLineChars="200"/>
        <w:jc w:val="left"/>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sz w:val="18"/>
          <w:szCs w:val="18"/>
          <w:highlight w:val="none"/>
        </w:rPr>
        <w:t>If a regulated switching power supply is used, the output current range of the switching power supply should be set to its maximum.</w:t>
      </w:r>
    </w:p>
    <w:p w14:paraId="0E7D9CD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highlight w:val="none"/>
        </w:rPr>
      </w:pPr>
      <w:r>
        <w:rPr>
          <w:rFonts w:hint="default" w:ascii="Times New Roman" w:hAnsi="Times New Roman" w:eastAsia="微软雅黑" w:cs="Times New Roman"/>
          <w:b/>
          <w:bCs/>
          <w:sz w:val="18"/>
          <w:szCs w:val="18"/>
          <w:highlight w:val="none"/>
        </w:rPr>
        <w:t>Notice:</w:t>
      </w:r>
    </w:p>
    <w:p w14:paraId="07C81E2A">
      <w:pPr>
        <w:numPr>
          <w:ilvl w:val="0"/>
          <w:numId w:val="8"/>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be careful to ensure that the positive and negative terminals of the power supply are not reversed;</w:t>
      </w:r>
    </w:p>
    <w:p w14:paraId="3E39AC25">
      <w:pPr>
        <w:numPr>
          <w:ilvl w:val="0"/>
          <w:numId w:val="8"/>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pay attention to the position of the power interface and do not connect it to the motor port. After connecting, it is best to double-check that the connection is correct.</w:t>
      </w:r>
    </w:p>
    <w:p w14:paraId="743336C5">
      <w:pPr>
        <w:numPr>
          <w:ilvl w:val="0"/>
          <w:numId w:val="8"/>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It is best to use a regulated DC switching power supply;</w:t>
      </w:r>
    </w:p>
    <w:p w14:paraId="5D1F6E4B">
      <w:pPr>
        <w:numPr>
          <w:ilvl w:val="0"/>
          <w:numId w:val="8"/>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an unregulated DC power supply, the power supply current output capability should be greater than 60% of the driver's set current.</w:t>
      </w:r>
    </w:p>
    <w:p w14:paraId="6FD10A84">
      <w:pPr>
        <w:numPr>
          <w:ilvl w:val="0"/>
          <w:numId w:val="8"/>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 regulated DC switching power supply, the output current of the power supply should be greater than or equal to the operating current of the driver.</w:t>
      </w:r>
    </w:p>
    <w:p w14:paraId="5F2668FF">
      <w:pPr>
        <w:numPr>
          <w:ilvl w:val="0"/>
          <w:numId w:val="8"/>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To reduce costs, two or three drivers can share a single power supply, but the power supply should be sufficiently powerful.</w:t>
      </w:r>
    </w:p>
    <w:p w14:paraId="079ECD10">
      <w:pPr>
        <w:numPr>
          <w:ilvl w:val="0"/>
          <w:numId w:val="0"/>
        </w:numPr>
        <w:spacing w:line="360" w:lineRule="auto"/>
        <w:jc w:val="left"/>
        <w:rPr>
          <w:rFonts w:hint="default" w:ascii="Times New Roman" w:hAnsi="Times New Roman" w:eastAsia="微软雅黑" w:cs="Times New Roman"/>
          <w:sz w:val="18"/>
          <w:szCs w:val="18"/>
          <w:highlight w:val="none"/>
        </w:rPr>
      </w:pPr>
    </w:p>
    <w:p w14:paraId="6DF0DD18">
      <w:pPr>
        <w:numPr>
          <w:ilvl w:val="0"/>
          <w:numId w:val="0"/>
        </w:numPr>
        <w:spacing w:line="360" w:lineRule="auto"/>
        <w:jc w:val="left"/>
        <w:rPr>
          <w:rFonts w:hint="default" w:ascii="Times New Roman" w:hAnsi="Times New Roman" w:eastAsia="微软雅黑" w:cs="Times New Roman"/>
          <w:sz w:val="18"/>
          <w:szCs w:val="18"/>
          <w:highlight w:val="none"/>
        </w:rPr>
      </w:pPr>
    </w:p>
    <w:p w14:paraId="0CDE6547">
      <w:pPr>
        <w:numPr>
          <w:ilvl w:val="0"/>
          <w:numId w:val="0"/>
        </w:numPr>
        <w:spacing w:line="360" w:lineRule="auto"/>
        <w:jc w:val="left"/>
        <w:rPr>
          <w:rFonts w:hint="default" w:ascii="Times New Roman" w:hAnsi="Times New Roman" w:eastAsia="微软雅黑" w:cs="Times New Roman"/>
          <w:sz w:val="18"/>
          <w:szCs w:val="18"/>
          <w:highlight w:val="none"/>
        </w:rPr>
      </w:pPr>
    </w:p>
    <w:p w14:paraId="6086AB18">
      <w:pPr>
        <w:numPr>
          <w:ilvl w:val="0"/>
          <w:numId w:val="0"/>
        </w:numPr>
        <w:spacing w:line="360" w:lineRule="auto"/>
        <w:jc w:val="left"/>
        <w:rPr>
          <w:rFonts w:hint="default" w:ascii="Times New Roman" w:hAnsi="Times New Roman" w:eastAsia="微软雅黑" w:cs="Times New Roman"/>
          <w:sz w:val="18"/>
          <w:szCs w:val="18"/>
          <w:highlight w:val="none"/>
        </w:rPr>
      </w:pPr>
    </w:p>
    <w:p w14:paraId="6DE44979">
      <w:pPr>
        <w:numPr>
          <w:ilvl w:val="0"/>
          <w:numId w:val="0"/>
        </w:numPr>
        <w:spacing w:line="360" w:lineRule="auto"/>
        <w:jc w:val="left"/>
        <w:rPr>
          <w:rFonts w:hint="default" w:ascii="Times New Roman" w:hAnsi="Times New Roman" w:eastAsia="微软雅黑" w:cs="Times New Roman"/>
          <w:sz w:val="18"/>
          <w:szCs w:val="18"/>
          <w:highlight w:val="none"/>
        </w:rPr>
      </w:pPr>
    </w:p>
    <w:p w14:paraId="2F9B9B04">
      <w:pPr>
        <w:numPr>
          <w:ilvl w:val="0"/>
          <w:numId w:val="0"/>
        </w:numPr>
        <w:spacing w:line="360" w:lineRule="auto"/>
        <w:jc w:val="left"/>
        <w:rPr>
          <w:rFonts w:hint="default" w:ascii="Times New Roman" w:hAnsi="Times New Roman" w:eastAsia="微软雅黑" w:cs="Times New Roman"/>
          <w:sz w:val="18"/>
          <w:szCs w:val="18"/>
          <w:highlight w:val="none"/>
        </w:rPr>
      </w:pPr>
    </w:p>
    <w:p w14:paraId="11CFC53A">
      <w:pPr>
        <w:numPr>
          <w:ilvl w:val="0"/>
          <w:numId w:val="0"/>
        </w:numPr>
        <w:spacing w:line="360" w:lineRule="auto"/>
        <w:jc w:val="left"/>
        <w:rPr>
          <w:rFonts w:hint="default" w:ascii="Times New Roman" w:hAnsi="Times New Roman" w:eastAsia="微软雅黑" w:cs="Times New Roman"/>
          <w:sz w:val="18"/>
          <w:szCs w:val="18"/>
          <w:highlight w:val="none"/>
        </w:rPr>
      </w:pPr>
    </w:p>
    <w:p w14:paraId="557A6685">
      <w:pPr>
        <w:pStyle w:val="2"/>
        <w:keepNext/>
        <w:keepLines/>
        <w:pageBreakBefore w:val="0"/>
        <w:widowControl w:val="0"/>
        <w:numPr>
          <w:ilvl w:val="0"/>
          <w:numId w:val="6"/>
        </w:numPr>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left"/>
        <w:textAlignment w:val="auto"/>
        <w:outlineLvl w:val="0"/>
        <w:rPr>
          <w:rFonts w:hint="default" w:ascii="Times New Roman" w:hAnsi="Times New Roman" w:eastAsia="微软雅黑" w:cs="Times New Roman"/>
          <w:b/>
          <w:sz w:val="28"/>
          <w:szCs w:val="28"/>
          <w:highlight w:val="none"/>
          <w:lang w:val="en-US" w:eastAsia="zh-CN"/>
        </w:rPr>
      </w:pPr>
      <w:bookmarkStart w:id="161" w:name="_Toc9872"/>
      <w:r>
        <w:rPr>
          <w:rFonts w:hint="default" w:ascii="Times New Roman" w:hAnsi="Times New Roman" w:eastAsia="微软雅黑" w:cs="Times New Roman"/>
          <w:b/>
          <w:sz w:val="28"/>
          <w:szCs w:val="28"/>
          <w:highlight w:val="none"/>
          <w:lang w:val="en-US" w:eastAsia="zh-CN"/>
        </w:rPr>
        <w:t>Indicator lights and alarm indicators</w:t>
      </w:r>
      <w:bookmarkEnd w:id="161"/>
    </w:p>
    <w:p w14:paraId="7ACC63C6">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lang w:eastAsia="zh-CN"/>
        </w:rPr>
      </w:pPr>
      <w:r>
        <w:rPr>
          <w:rFonts w:hint="default" w:ascii="Times New Roman" w:hAnsi="Times New Roman" w:eastAsia="微软雅黑" w:cs="Times New Roman"/>
          <w:sz w:val="18"/>
          <w:szCs w:val="18"/>
          <w:highlight w:val="none"/>
          <w:lang w:val="en-US" w:eastAsia="zh-CN"/>
        </w:rPr>
        <w:t>The SCT1-86E-RS 485 speed and torque adjustable closed-loop driver displays the drive status via a digital tube. When the driver is powered on, the digital tube first displays four digits 0, followed by the current speed setting U.xxx (xxx is the speed value). If the torque and speed switch is in the 'I' or 'II' position, it will switch again to display Cxxx (xxx is the torque value) or Uxxx (xxx is the speed value).</w:t>
      </w:r>
    </w:p>
    <w:p w14:paraId="3F654A0B">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the driver malfunctions, the digital tube will display Erxx (xx is the alarm code), as shown in Table 6.1 below.</w:t>
      </w:r>
    </w:p>
    <w:p w14:paraId="64BEF23B">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Table 7.1 Status Indicators of Digital Displays</w:t>
      </w:r>
    </w:p>
    <w:tbl>
      <w:tblPr>
        <w:tblStyle w:val="1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034"/>
        <w:gridCol w:w="3570"/>
      </w:tblGrid>
      <w:tr w14:paraId="798F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5FDD185">
            <w:pPr>
              <w:spacing w:line="360" w:lineRule="auto"/>
              <w:jc w:val="center"/>
              <w:rPr>
                <w:rFonts w:hint="default" w:ascii="Times New Roman" w:hAnsi="Times New Roman" w:eastAsia="微软雅黑" w:cs="Times New Roman"/>
                <w:b/>
                <w:bCs/>
                <w:color w:val="000000"/>
                <w:sz w:val="18"/>
                <w:szCs w:val="18"/>
                <w:highlight w:val="none"/>
                <w:lang w:eastAsia="zh-CN"/>
              </w:rPr>
            </w:pPr>
            <w:bookmarkStart w:id="162" w:name="_Toc8488"/>
            <w:bookmarkStart w:id="163" w:name="_Toc383"/>
            <w:r>
              <w:rPr>
                <w:rFonts w:hint="default" w:ascii="Times New Roman" w:hAnsi="Times New Roman" w:eastAsia="微软雅黑" w:cs="Times New Roman"/>
                <w:b/>
                <w:bCs/>
                <w:color w:val="000000"/>
                <w:sz w:val="18"/>
                <w:szCs w:val="18"/>
                <w:highlight w:val="none"/>
                <w:lang w:eastAsia="zh-CN"/>
              </w:rPr>
              <w:t>Digital tube display</w:t>
            </w:r>
          </w:p>
        </w:tc>
        <w:tc>
          <w:tcPr>
            <w:tcW w:w="2034"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C31F4D0">
            <w:pPr>
              <w:spacing w:line="360" w:lineRule="auto"/>
              <w:jc w:val="center"/>
              <w:rPr>
                <w:rFonts w:hint="default" w:ascii="Times New Roman" w:hAnsi="Times New Roman" w:eastAsia="微软雅黑" w:cs="Times New Roman"/>
                <w:b/>
                <w:bCs/>
                <w:color w:val="000000"/>
                <w:sz w:val="18"/>
                <w:szCs w:val="18"/>
                <w:highlight w:val="none"/>
              </w:rPr>
            </w:pPr>
            <w:r>
              <w:rPr>
                <w:rFonts w:hint="default" w:ascii="Times New Roman" w:hAnsi="Times New Roman" w:eastAsia="微软雅黑" w:cs="Times New Roman"/>
                <w:b/>
                <w:bCs/>
                <w:color w:val="000000"/>
                <w:sz w:val="18"/>
                <w:szCs w:val="18"/>
                <w:highlight w:val="none"/>
                <w:lang w:eastAsia="zh-CN"/>
              </w:rPr>
              <w:t>Fault Description</w:t>
            </w:r>
          </w:p>
        </w:tc>
        <w:tc>
          <w:tcPr>
            <w:tcW w:w="357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0D2C4D9">
            <w:pPr>
              <w:spacing w:line="360" w:lineRule="auto"/>
              <w:jc w:val="center"/>
              <w:rPr>
                <w:rFonts w:hint="default" w:ascii="Times New Roman" w:hAnsi="Times New Roman" w:eastAsia="微软雅黑" w:cs="Times New Roman"/>
                <w:b/>
                <w:bCs/>
                <w:color w:val="000000"/>
                <w:sz w:val="18"/>
                <w:szCs w:val="18"/>
                <w:highlight w:val="none"/>
                <w:lang w:eastAsia="zh-CN"/>
              </w:rPr>
            </w:pPr>
            <w:r>
              <w:rPr>
                <w:rFonts w:hint="default" w:ascii="Times New Roman" w:hAnsi="Times New Roman" w:eastAsia="微软雅黑" w:cs="Times New Roman"/>
                <w:b/>
                <w:bCs/>
                <w:color w:val="000000"/>
                <w:sz w:val="18"/>
                <w:szCs w:val="18"/>
                <w:highlight w:val="none"/>
                <w:lang w:eastAsia="zh-CN"/>
              </w:rPr>
              <w:t>Handling measures</w:t>
            </w:r>
          </w:p>
        </w:tc>
      </w:tr>
      <w:tr w14:paraId="51B9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D791CC4">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drawing>
                <wp:inline distT="0" distB="0" distL="114300" distR="114300">
                  <wp:extent cx="1504315" cy="729615"/>
                  <wp:effectExtent l="0" t="0" r="635" b="13335"/>
                  <wp:docPr id="16" name="图片 16" descr="811b89e0f33262d2a49feffaac30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11b89e0f33262d2a49feffaac30fa3"/>
                          <pic:cNvPicPr>
                            <a:picLocks noChangeAspect="1"/>
                          </pic:cNvPicPr>
                        </pic:nvPicPr>
                        <pic:blipFill>
                          <a:blip r:embed="rId17"/>
                          <a:stretch>
                            <a:fillRect/>
                          </a:stretch>
                        </pic:blipFill>
                        <pic:spPr>
                          <a:xfrm>
                            <a:off x="0" y="0"/>
                            <a:ext cx="1504315" cy="7296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5BE12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sz w:val="18"/>
                <w:szCs w:val="18"/>
                <w:highlight w:val="none"/>
                <w:lang w:val="en-US" w:eastAsia="zh-CN"/>
              </w:rPr>
              <w:t>Overvoltage alarm (</w:t>
            </w:r>
            <w:r>
              <w:rPr>
                <w:rFonts w:hint="default" w:ascii="Times New Roman" w:hAnsi="Times New Roman" w:eastAsia="微软雅黑" w:cs="Times New Roman"/>
                <w:color w:val="000000"/>
                <w:kern w:val="0"/>
                <w:sz w:val="18"/>
                <w:szCs w:val="18"/>
                <w:highlight w:val="none"/>
                <w:lang w:eastAsia="zh-CN"/>
              </w:rPr>
              <w:t>It will not automatically return to normal.</w:t>
            </w:r>
            <w:r>
              <w:rPr>
                <w:rFonts w:hint="default" w:ascii="Times New Roman" w:hAnsi="Times New Roman" w:eastAsia="微软雅黑" w:cs="Times New Roman"/>
                <w:b w:val="0"/>
                <w:color w:val="000000"/>
                <w:sz w:val="18"/>
                <w:szCs w:val="18"/>
                <w:highlight w:val="none"/>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371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highlight w:val="none"/>
                <w:lang w:eastAsia="zh-CN"/>
              </w:rPr>
            </w:pPr>
            <w:r>
              <w:rPr>
                <w:rFonts w:hint="default" w:ascii="Times New Roman" w:hAnsi="Times New Roman" w:eastAsia="微软雅黑" w:cs="Times New Roman"/>
                <w:color w:val="000000"/>
                <w:kern w:val="0"/>
                <w:sz w:val="18"/>
                <w:szCs w:val="18"/>
                <w:highlight w:val="none"/>
                <w:lang w:eastAsia="zh-CN"/>
              </w:rPr>
              <w:t>Check if the power supply is normal;</w:t>
            </w:r>
          </w:p>
          <w:p w14:paraId="2BF50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highlight w:val="none"/>
                <w:lang w:val="en-US" w:eastAsia="zh-CN"/>
              </w:rPr>
            </w:pPr>
            <w:r>
              <w:rPr>
                <w:rFonts w:hint="default" w:ascii="Times New Roman" w:hAnsi="Times New Roman" w:eastAsia="微软雅黑" w:cs="Times New Roman"/>
                <w:color w:val="000000"/>
                <w:kern w:val="0"/>
                <w:sz w:val="18"/>
                <w:szCs w:val="18"/>
                <w:highlight w:val="none"/>
                <w:lang w:val="en-US" w:eastAsia="zh-CN"/>
              </w:rPr>
              <w:t>Check if the speeding and overloading are serious;</w:t>
            </w:r>
          </w:p>
        </w:tc>
      </w:tr>
      <w:tr w14:paraId="172E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E25F74A">
            <w:pPr>
              <w:spacing w:line="360" w:lineRule="auto"/>
              <w:jc w:val="left"/>
              <w:rPr>
                <w:rFonts w:hint="default" w:ascii="Times New Roman" w:hAnsi="Times New Roman" w:eastAsia="微软雅黑" w:cs="Times New Roman"/>
                <w:b w:val="0"/>
                <w:color w:val="000000"/>
                <w:kern w:val="2"/>
                <w:sz w:val="18"/>
                <w:szCs w:val="18"/>
                <w:highlight w:val="none"/>
                <w:lang w:val="en-US" w:eastAsia="zh-CN" w:bidi="ar-SA"/>
              </w:rPr>
            </w:pPr>
            <w:r>
              <w:rPr>
                <w:rFonts w:hint="default" w:ascii="Times New Roman" w:hAnsi="Times New Roman" w:eastAsia="微软雅黑" w:cs="Times New Roman"/>
                <w:b w:val="0"/>
                <w:color w:val="000000"/>
                <w:kern w:val="2"/>
                <w:sz w:val="18"/>
                <w:szCs w:val="18"/>
                <w:highlight w:val="none"/>
                <w:lang w:val="en-US" w:eastAsia="zh-CN" w:bidi="ar-SA"/>
              </w:rPr>
              <w:drawing>
                <wp:inline distT="0" distB="0" distL="114300" distR="114300">
                  <wp:extent cx="1517015" cy="704215"/>
                  <wp:effectExtent l="0" t="0" r="6985" b="635"/>
                  <wp:docPr id="15" name="图片 15" descr="0bc6c1817d86e809daf6e7c639e8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bc6c1817d86e809daf6e7c639e881e"/>
                          <pic:cNvPicPr>
                            <a:picLocks noChangeAspect="1"/>
                          </pic:cNvPicPr>
                        </pic:nvPicPr>
                        <pic:blipFill>
                          <a:blip r:embed="rId18"/>
                          <a:stretch>
                            <a:fillRect/>
                          </a:stretch>
                        </pic:blipFill>
                        <pic:spPr>
                          <a:xfrm>
                            <a:off x="0" y="0"/>
                            <a:ext cx="1517015" cy="7042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F906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Undervoltage alarm</w:t>
            </w:r>
            <w:r>
              <w:rPr>
                <w:rFonts w:hint="default" w:ascii="Times New Roman" w:hAnsi="Times New Roman" w:eastAsia="微软雅黑" w:cs="Times New Roman"/>
                <w:color w:val="000000"/>
                <w:kern w:val="0"/>
                <w:sz w:val="18"/>
                <w:szCs w:val="18"/>
                <w:highlight w:val="none"/>
                <w:lang w:eastAsia="zh-CN"/>
              </w:rPr>
              <w:t>It will not automatically return to normal.</w:t>
            </w:r>
            <w:r>
              <w:rPr>
                <w:rFonts w:hint="default" w:ascii="Times New Roman" w:hAnsi="Times New Roman" w:eastAsia="微软雅黑" w:cs="Times New Roman"/>
                <w:b w:val="0"/>
                <w:color w:val="000000"/>
                <w:sz w:val="18"/>
                <w:szCs w:val="18"/>
                <w:highlight w:val="none"/>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238E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highlight w:val="none"/>
                <w:lang w:val="en-US" w:eastAsia="zh-CN"/>
              </w:rPr>
            </w:pPr>
            <w:r>
              <w:rPr>
                <w:rFonts w:hint="default" w:ascii="Times New Roman" w:hAnsi="Times New Roman" w:eastAsia="微软雅黑" w:cs="Times New Roman"/>
                <w:color w:val="000000"/>
                <w:kern w:val="0"/>
                <w:sz w:val="18"/>
                <w:szCs w:val="18"/>
                <w:highlight w:val="none"/>
                <w:lang w:eastAsia="zh-CN"/>
              </w:rPr>
              <w:t>Check if the power supply is normal;</w:t>
            </w:r>
          </w:p>
        </w:tc>
      </w:tr>
    </w:tbl>
    <w:p w14:paraId="28E25C0A">
      <w:pPr>
        <w:spacing w:line="360" w:lineRule="auto"/>
        <w:rPr>
          <w:rFonts w:hint="default" w:ascii="Times New Roman" w:hAnsi="Times New Roman" w:eastAsia="微软雅黑" w:cs="Times New Roman"/>
          <w:sz w:val="18"/>
          <w:szCs w:val="18"/>
          <w:highlight w:val="none"/>
          <w:lang w:val="en-US" w:eastAsia="zh-CN"/>
        </w:rPr>
      </w:pPr>
    </w:p>
    <w:p w14:paraId="382A8DB0">
      <w:pPr>
        <w:spacing w:line="360" w:lineRule="auto"/>
        <w:rPr>
          <w:rFonts w:hint="default" w:ascii="Times New Roman" w:hAnsi="Times New Roman" w:eastAsia="微软雅黑" w:cs="Times New Roman"/>
          <w:sz w:val="18"/>
          <w:szCs w:val="18"/>
          <w:highlight w:val="none"/>
          <w:lang w:val="en-US" w:eastAsia="zh-CN"/>
        </w:rPr>
      </w:pPr>
    </w:p>
    <w:p w14:paraId="3B3D1C2F">
      <w:pPr>
        <w:spacing w:line="360" w:lineRule="auto"/>
        <w:rPr>
          <w:rFonts w:hint="default" w:ascii="Times New Roman" w:hAnsi="Times New Roman" w:eastAsia="微软雅黑" w:cs="Times New Roman"/>
          <w:sz w:val="18"/>
          <w:szCs w:val="18"/>
          <w:highlight w:val="none"/>
          <w:lang w:val="en-US" w:eastAsia="zh-CN"/>
        </w:rPr>
      </w:pPr>
    </w:p>
    <w:p w14:paraId="2E032DF5">
      <w:pPr>
        <w:spacing w:line="360" w:lineRule="auto"/>
        <w:rPr>
          <w:rFonts w:hint="default" w:ascii="Times New Roman" w:hAnsi="Times New Roman" w:eastAsia="微软雅黑" w:cs="Times New Roman"/>
          <w:sz w:val="18"/>
          <w:szCs w:val="18"/>
          <w:highlight w:val="none"/>
          <w:lang w:val="en-US" w:eastAsia="zh-CN"/>
        </w:rPr>
      </w:pPr>
    </w:p>
    <w:p w14:paraId="756E8D6F">
      <w:pPr>
        <w:spacing w:line="360" w:lineRule="auto"/>
        <w:rPr>
          <w:rFonts w:hint="default" w:ascii="Times New Roman" w:hAnsi="Times New Roman" w:eastAsia="微软雅黑" w:cs="Times New Roman"/>
          <w:sz w:val="18"/>
          <w:szCs w:val="18"/>
          <w:highlight w:val="none"/>
          <w:lang w:val="en-US" w:eastAsia="zh-CN"/>
        </w:rPr>
      </w:pPr>
    </w:p>
    <w:p w14:paraId="7A61F281">
      <w:pPr>
        <w:spacing w:line="360" w:lineRule="auto"/>
        <w:rPr>
          <w:rFonts w:hint="default" w:ascii="Times New Roman" w:hAnsi="Times New Roman" w:eastAsia="微软雅黑" w:cs="Times New Roman"/>
          <w:sz w:val="18"/>
          <w:szCs w:val="18"/>
          <w:highlight w:val="none"/>
          <w:lang w:val="en-US" w:eastAsia="zh-CN"/>
        </w:rPr>
      </w:pPr>
    </w:p>
    <w:p w14:paraId="039BE222">
      <w:pPr>
        <w:spacing w:line="360" w:lineRule="auto"/>
        <w:rPr>
          <w:rFonts w:hint="default" w:ascii="Times New Roman" w:hAnsi="Times New Roman" w:eastAsia="微软雅黑" w:cs="Times New Roman"/>
          <w:sz w:val="18"/>
          <w:szCs w:val="18"/>
          <w:highlight w:val="none"/>
          <w:lang w:val="en-US" w:eastAsia="zh-CN"/>
        </w:rPr>
      </w:pPr>
    </w:p>
    <w:p w14:paraId="4121EB46">
      <w:pPr>
        <w:spacing w:line="360" w:lineRule="auto"/>
        <w:rPr>
          <w:rFonts w:hint="default" w:ascii="Times New Roman" w:hAnsi="Times New Roman" w:eastAsia="微软雅黑" w:cs="Times New Roman"/>
          <w:sz w:val="18"/>
          <w:szCs w:val="18"/>
          <w:highlight w:val="none"/>
          <w:lang w:val="en-US" w:eastAsia="zh-CN"/>
        </w:rPr>
      </w:pPr>
    </w:p>
    <w:p w14:paraId="7D8F07D1">
      <w:pPr>
        <w:spacing w:line="360" w:lineRule="auto"/>
        <w:rPr>
          <w:rFonts w:hint="default" w:ascii="Times New Roman" w:hAnsi="Times New Roman" w:eastAsia="微软雅黑" w:cs="Times New Roman"/>
          <w:sz w:val="18"/>
          <w:szCs w:val="18"/>
          <w:highlight w:val="none"/>
          <w:lang w:val="en-US" w:eastAsia="zh-CN"/>
        </w:rPr>
      </w:pPr>
    </w:p>
    <w:p w14:paraId="5352DFF7">
      <w:pPr>
        <w:spacing w:line="360" w:lineRule="auto"/>
        <w:rPr>
          <w:rFonts w:hint="default" w:ascii="Times New Roman" w:hAnsi="Times New Roman" w:eastAsia="微软雅黑" w:cs="Times New Roman"/>
          <w:sz w:val="18"/>
          <w:szCs w:val="18"/>
          <w:highlight w:val="none"/>
          <w:lang w:val="en-US" w:eastAsia="zh-CN"/>
        </w:rPr>
      </w:pPr>
    </w:p>
    <w:p w14:paraId="0E16F643">
      <w:pPr>
        <w:spacing w:line="360" w:lineRule="auto"/>
        <w:rPr>
          <w:rFonts w:hint="default" w:ascii="Times New Roman" w:hAnsi="Times New Roman" w:eastAsia="微软雅黑" w:cs="Times New Roman"/>
          <w:sz w:val="18"/>
          <w:szCs w:val="18"/>
          <w:highlight w:val="none"/>
          <w:lang w:val="en-US" w:eastAsia="zh-CN"/>
        </w:rPr>
      </w:pPr>
    </w:p>
    <w:p w14:paraId="55BD81A6">
      <w:pPr>
        <w:spacing w:line="360" w:lineRule="auto"/>
        <w:rPr>
          <w:rFonts w:hint="default" w:ascii="Times New Roman" w:hAnsi="Times New Roman" w:eastAsia="微软雅黑" w:cs="Times New Roman"/>
          <w:sz w:val="18"/>
          <w:szCs w:val="18"/>
          <w:highlight w:val="none"/>
          <w:lang w:val="en-US" w:eastAsia="zh-CN"/>
        </w:rPr>
      </w:pPr>
    </w:p>
    <w:p w14:paraId="39AD12B1">
      <w:pPr>
        <w:pStyle w:val="2"/>
        <w:keepNext/>
        <w:keepLines/>
        <w:pageBreakBefore w:val="0"/>
        <w:widowControl w:val="0"/>
        <w:numPr>
          <w:ilvl w:val="0"/>
          <w:numId w:val="6"/>
        </w:numPr>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left"/>
        <w:textAlignment w:val="auto"/>
        <w:outlineLvl w:val="0"/>
        <w:rPr>
          <w:rFonts w:hint="default" w:ascii="Times New Roman" w:hAnsi="Times New Roman" w:eastAsia="微软雅黑" w:cs="Times New Roman"/>
          <w:b/>
          <w:sz w:val="28"/>
          <w:szCs w:val="28"/>
          <w:highlight w:val="none"/>
          <w:lang w:val="en-US" w:eastAsia="zh-CN"/>
        </w:rPr>
      </w:pPr>
      <w:bookmarkStart w:id="164" w:name="_Toc1961"/>
      <w:r>
        <w:rPr>
          <w:rFonts w:hint="default" w:ascii="Times New Roman" w:hAnsi="Times New Roman" w:eastAsia="微软雅黑" w:cs="Times New Roman"/>
          <w:b/>
          <w:sz w:val="28"/>
          <w:szCs w:val="28"/>
          <w:highlight w:val="none"/>
          <w:lang w:val="en-US" w:eastAsia="zh-CN"/>
        </w:rPr>
        <w:t>Warranty and after-sales service</w:t>
      </w:r>
      <w:bookmarkEnd w:id="162"/>
      <w:bookmarkEnd w:id="163"/>
      <w:bookmarkEnd w:id="164"/>
    </w:p>
    <w:p w14:paraId="23D52BDA">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65" w:name="_Toc31635"/>
      <w:bookmarkStart w:id="166" w:name="_Toc1965"/>
      <w:bookmarkStart w:id="167" w:name="_Toc24812"/>
      <w:r>
        <w:rPr>
          <w:rFonts w:hint="default" w:ascii="Times New Roman" w:hAnsi="Times New Roman" w:eastAsia="微软雅黑" w:cs="Times New Roman"/>
          <w:b/>
          <w:sz w:val="24"/>
          <w:szCs w:val="24"/>
          <w:highlight w:val="none"/>
          <w:lang w:val="en-US" w:eastAsia="zh-CN"/>
        </w:rPr>
        <w:t>8.1 Warranty</w:t>
      </w:r>
      <w:bookmarkEnd w:id="165"/>
      <w:bookmarkEnd w:id="166"/>
      <w:bookmarkEnd w:id="167"/>
    </w:p>
    <w:p w14:paraId="05C3AE38">
      <w:pPr>
        <w:pStyle w:val="4"/>
        <w:bidi w:val="0"/>
        <w:rPr>
          <w:rFonts w:hint="default" w:ascii="Times New Roman" w:hAnsi="Times New Roman" w:eastAsia="微软雅黑" w:cs="Times New Roman"/>
          <w:highlight w:val="none"/>
          <w:lang w:val="en-US" w:eastAsia="zh-CN"/>
        </w:rPr>
      </w:pPr>
      <w:bookmarkStart w:id="168" w:name="_Toc13392"/>
      <w:bookmarkStart w:id="169" w:name="_Toc4175"/>
      <w:bookmarkStart w:id="170" w:name="_Toc24045"/>
      <w:r>
        <w:rPr>
          <w:rFonts w:hint="default" w:ascii="Times New Roman" w:hAnsi="Times New Roman" w:eastAsia="微软雅黑" w:cs="Times New Roman"/>
          <w:highlight w:val="none"/>
          <w:lang w:val="en-US" w:eastAsia="zh-CN"/>
        </w:rPr>
        <w:t>8.1.1 Free Warranty Status</w:t>
      </w:r>
      <w:bookmarkEnd w:id="168"/>
      <w:bookmarkEnd w:id="169"/>
      <w:bookmarkEnd w:id="170"/>
    </w:p>
    <w:p w14:paraId="37BC05FE">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Our company solemnly promises that all products purchased from us will be provided with one year of free repair service if they are damaged due to their own defects during use. The round-trip shipping costs will be shared equally by both parties.</w:t>
      </w:r>
    </w:p>
    <w:p w14:paraId="51CD66F3">
      <w:pPr>
        <w:pStyle w:val="4"/>
        <w:bidi w:val="0"/>
        <w:rPr>
          <w:rFonts w:hint="default" w:ascii="Times New Roman" w:hAnsi="Times New Roman" w:eastAsia="微软雅黑" w:cs="Times New Roman"/>
          <w:highlight w:val="none"/>
          <w:lang w:val="en-US" w:eastAsia="zh-CN"/>
        </w:rPr>
      </w:pPr>
      <w:bookmarkStart w:id="171" w:name="_Toc25251"/>
      <w:bookmarkStart w:id="172" w:name="_Toc16639"/>
      <w:bookmarkStart w:id="173" w:name="_Toc4414"/>
      <w:r>
        <w:rPr>
          <w:rFonts w:hint="default" w:ascii="Times New Roman" w:hAnsi="Times New Roman" w:eastAsia="微软雅黑" w:cs="Times New Roman"/>
          <w:highlight w:val="none"/>
          <w:lang w:val="en-US" w:eastAsia="zh-CN"/>
        </w:rPr>
        <w:t>8.1.2 Cases not covered by warranty</w:t>
      </w:r>
      <w:bookmarkEnd w:id="171"/>
      <w:bookmarkEnd w:id="172"/>
      <w:bookmarkEnd w:id="173"/>
    </w:p>
    <w:p w14:paraId="75131494">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The driver was damaged due to incorrect wiring by the customer.</w:t>
      </w:r>
    </w:p>
    <w:p w14:paraId="669A0F6A">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kern w:val="0"/>
          <w:sz w:val="18"/>
          <w:szCs w:val="18"/>
          <w:highlight w:val="none"/>
          <w:lang w:val="en-US" w:eastAsia="zh-CN" w:bidi="ar"/>
        </w:rPr>
        <w:t>Exceeding the rated operating voltage can damage the driver.</w:t>
      </w:r>
    </w:p>
    <w:p w14:paraId="3AB6EA32">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kern w:val="0"/>
          <w:sz w:val="18"/>
          <w:szCs w:val="18"/>
          <w:highlight w:val="none"/>
          <w:lang w:val="en-US" w:eastAsia="zh-CN" w:bidi="ar"/>
        </w:rPr>
        <w:t>Connecting a DC-powered drive to an AC power source can damage the driver.</w:t>
      </w:r>
    </w:p>
    <w:p w14:paraId="5C92ECCD">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sz w:val="18"/>
          <w:szCs w:val="18"/>
          <w:highlight w:val="none"/>
          <w:lang w:eastAsia="zh-CN"/>
        </w:rPr>
        <w:t>The driver was damaged because the customer's site environment was extremely harsh, such as humid, extremely cold, or extremely hot, and the customer did not inform the company in advance.</w:t>
      </w:r>
    </w:p>
    <w:p w14:paraId="6F70EA0E">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sz w:val="18"/>
          <w:szCs w:val="18"/>
          <w:highlight w:val="none"/>
          <w:lang w:eastAsia="zh-CN"/>
        </w:rPr>
        <w:t>The customer disassembled the drive casing without authorization, or there were signs that the serial number had been torn off.</w:t>
      </w:r>
    </w:p>
    <w:p w14:paraId="16ABF1B7">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highlight w:val="none"/>
        </w:rPr>
      </w:pPr>
      <w:r>
        <w:rPr>
          <w:rFonts w:hint="default" w:ascii="Times New Roman" w:hAnsi="Times New Roman" w:eastAsia="微软雅黑" w:cs="Times New Roman"/>
          <w:b w:val="0"/>
          <w:bCs/>
          <w:color w:val="auto"/>
          <w:sz w:val="18"/>
          <w:szCs w:val="18"/>
          <w:highlight w:val="none"/>
          <w:lang w:eastAsia="zh-CN"/>
        </w:rPr>
        <w:t>The casing was visibly damaged or impacted 15 days after the customer confirmed receipt, resulting in damage to the driver.</w:t>
      </w:r>
    </w:p>
    <w:p w14:paraId="65CF9350">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sz w:val="18"/>
          <w:szCs w:val="18"/>
          <w:highlight w:val="none"/>
          <w:lang w:val="en-US" w:eastAsia="zh-CN"/>
        </w:rPr>
        <w:t>Unavoidable natural disasters, such as fires, earthquakes, tsunamis, typhoons, etc.;</w:t>
      </w:r>
    </w:p>
    <w:p w14:paraId="5063C15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In the above situations, our company will charge a certain repair cost fee after assessing the interests of all parties. In all other situations, repairs will be provided free of charge indefinitely.</w:t>
      </w:r>
    </w:p>
    <w:p w14:paraId="115BD6F4">
      <w:pPr>
        <w:pStyle w:val="3"/>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jc w:val="both"/>
        <w:textAlignment w:val="auto"/>
        <w:rPr>
          <w:rFonts w:hint="default" w:ascii="Times New Roman" w:hAnsi="Times New Roman" w:eastAsia="微软雅黑" w:cs="Times New Roman"/>
          <w:b/>
          <w:sz w:val="24"/>
          <w:szCs w:val="24"/>
          <w:highlight w:val="none"/>
          <w:lang w:val="en-US" w:eastAsia="zh-CN"/>
        </w:rPr>
      </w:pPr>
      <w:bookmarkStart w:id="174" w:name="_Toc2461"/>
      <w:bookmarkStart w:id="175" w:name="_Toc11707"/>
      <w:bookmarkStart w:id="176" w:name="_Toc27198"/>
      <w:r>
        <w:rPr>
          <w:rFonts w:hint="default" w:ascii="Times New Roman" w:hAnsi="Times New Roman" w:eastAsia="微软雅黑" w:cs="Times New Roman"/>
          <w:b/>
          <w:sz w:val="24"/>
          <w:szCs w:val="24"/>
          <w:highlight w:val="none"/>
          <w:lang w:val="en-US" w:eastAsia="zh-CN"/>
        </w:rPr>
        <w:t>8.2 Exchange</w:t>
      </w:r>
      <w:bookmarkEnd w:id="174"/>
      <w:bookmarkEnd w:id="175"/>
      <w:bookmarkEnd w:id="176"/>
    </w:p>
    <w:p w14:paraId="454B89A9">
      <w:pPr>
        <w:pStyle w:val="4"/>
        <w:bidi w:val="0"/>
        <w:rPr>
          <w:rFonts w:hint="default" w:ascii="Times New Roman" w:hAnsi="Times New Roman" w:eastAsia="微软雅黑" w:cs="Times New Roman"/>
          <w:highlight w:val="none"/>
          <w:lang w:val="en-US" w:eastAsia="zh-CN"/>
        </w:rPr>
      </w:pPr>
      <w:bookmarkStart w:id="177" w:name="_Toc12400"/>
      <w:bookmarkStart w:id="178" w:name="_Toc27430"/>
      <w:bookmarkStart w:id="179" w:name="_Toc28817"/>
      <w:r>
        <w:rPr>
          <w:rFonts w:hint="default" w:ascii="Times New Roman" w:hAnsi="Times New Roman" w:eastAsia="微软雅黑" w:cs="Times New Roman"/>
          <w:highlight w:val="none"/>
          <w:lang w:val="en-US" w:eastAsia="zh-CN"/>
        </w:rPr>
        <w:t>8.2.1 Product replacement due to malfunction</w:t>
      </w:r>
      <w:bookmarkEnd w:id="177"/>
      <w:bookmarkEnd w:id="178"/>
      <w:bookmarkEnd w:id="179"/>
    </w:p>
    <w:p w14:paraId="4B4564D0">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For any malfunctions in the new product itself, our company offers a three-month free replacement service.</w:t>
      </w:r>
    </w:p>
    <w:p w14:paraId="2B0EE0E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Once our technical support staff confirms the problem is with the product itself, please send the product back to our company to avoid time and postage losses during the round trip. Customers must first send the faulty product back via express delivery or logistics. Upon receiving the product, our company will send a replacement to the customer as soon as possible.</w:t>
      </w:r>
      <w:r>
        <w:rPr>
          <w:rFonts w:hint="default" w:ascii="Times New Roman" w:hAnsi="Times New Roman" w:eastAsia="微软雅黑" w:cs="Times New Roman"/>
          <w:b w:val="0"/>
          <w:bCs/>
          <w:color w:val="auto"/>
          <w:kern w:val="0"/>
          <w:sz w:val="18"/>
          <w:szCs w:val="18"/>
          <w:highlight w:val="none"/>
          <w:lang w:val="en-US" w:eastAsia="zh-CN" w:bidi="ar"/>
        </w:rPr>
        <w:t xml:space="preserve"> </w:t>
      </w:r>
    </w:p>
    <w:p w14:paraId="0BF1D88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i w:val="0"/>
          <w:iCs w:val="0"/>
          <w:kern w:val="2"/>
          <w:sz w:val="18"/>
          <w:szCs w:val="18"/>
          <w:highlight w:val="none"/>
          <w:lang w:val="en-US" w:eastAsia="zh-CN" w:bidi="ar-SA"/>
        </w:rPr>
        <w:t>Notice:</w:t>
      </w:r>
      <w:r>
        <w:rPr>
          <w:rFonts w:hint="default" w:ascii="Times New Roman" w:hAnsi="Times New Roman" w:eastAsia="微软雅黑" w:cs="Times New Roman"/>
          <w:b w:val="0"/>
          <w:bCs/>
          <w:kern w:val="2"/>
          <w:sz w:val="18"/>
          <w:szCs w:val="18"/>
          <w:highlight w:val="none"/>
          <w:lang w:val="en-US" w:eastAsia="zh-CN" w:bidi="ar-SA"/>
        </w:rPr>
        <w:t>All our products undergo rigorous testing and aging before leaving the warehouse, so malfunctions of new products are extremely rare. Please read the instruction manual carefully or consult our technical support personnel before operation, or have our technical support personnel remotely assist customers in operation.</w:t>
      </w:r>
    </w:p>
    <w:p w14:paraId="15BBAB18">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bCs w:val="0"/>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exchanging goods:</w:t>
      </w:r>
    </w:p>
    <w:p w14:paraId="0EA0E389">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Please ensure the packaging is intact when returning the item to avoid damage during shipping;</w:t>
      </w:r>
    </w:p>
    <w:p w14:paraId="29070193">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When exchanging goods, please ensure that all accessories are complete;</w:t>
      </w:r>
    </w:p>
    <w:p w14:paraId="5ABF8F8F">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Each driver should be individually packaged in its original outer box to avoid secondary damage to the product during transportation;</w:t>
      </w:r>
    </w:p>
    <w:p w14:paraId="3A66A647">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the drive is returned and confirmed to be not a product malfunction but rather due to customer negligence in operation, resulting in the customer mistakenly believing the drive to be faulty, our company will not bear the shipping costs (customer negligence includes: incorrect wiring leading to drive damage, faulty wiring leading to the mistaken belief that the drive is damaged, operational errors causing the drive to malfunction, etc.).</w:t>
      </w:r>
    </w:p>
    <w:p w14:paraId="70293EF1">
      <w:pPr>
        <w:pStyle w:val="4"/>
        <w:bidi w:val="0"/>
        <w:rPr>
          <w:rFonts w:hint="default" w:ascii="Times New Roman" w:hAnsi="Times New Roman" w:eastAsia="微软雅黑" w:cs="Times New Roman"/>
          <w:highlight w:val="none"/>
          <w:lang w:val="en-US" w:eastAsia="zh-CN"/>
        </w:rPr>
      </w:pPr>
      <w:bookmarkStart w:id="180" w:name="_Toc5088"/>
      <w:bookmarkStart w:id="181" w:name="_Toc26623"/>
      <w:bookmarkStart w:id="182" w:name="_Toc11027"/>
      <w:r>
        <w:rPr>
          <w:rFonts w:hint="default" w:ascii="Times New Roman" w:hAnsi="Times New Roman" w:eastAsia="微软雅黑" w:cs="Times New Roman"/>
          <w:highlight w:val="none"/>
          <w:lang w:val="en-US" w:eastAsia="zh-CN"/>
        </w:rPr>
        <w:t>8.2.2 Replacement for non-product malfunctions</w:t>
      </w:r>
      <w:bookmarkEnd w:id="180"/>
      <w:bookmarkEnd w:id="181"/>
      <w:bookmarkEnd w:id="182"/>
    </w:p>
    <w:p w14:paraId="5300E2D2">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a customer is dissatisfied with the appearance or function of the received product and wishes to replace it with a superior driver, they can apply for an exchange within one week of receiving the product. After verification, the product will be returned to the company. The company will replace the product with another one, provided the returned product is undamaged, all accessories are complete, and the packaging is in good condition. If there is a price difference in the replacement product, the customer will be responsible for the difference.</w:t>
      </w:r>
    </w:p>
    <w:p w14:paraId="54A63AB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Note: Replaced products will no longer be eligible for non-product failure exchange services. All round-trip shipping costs and other expenses incurred for non-product failure exchange services will be borne by the customer!</w:t>
      </w:r>
    </w:p>
    <w:p w14:paraId="772EE579">
      <w:pPr>
        <w:pStyle w:val="3"/>
        <w:bidi w:val="0"/>
        <w:rPr>
          <w:rFonts w:hint="default" w:ascii="Times New Roman" w:hAnsi="Times New Roman" w:eastAsia="微软雅黑" w:cs="Times New Roman"/>
          <w:highlight w:val="none"/>
          <w:lang w:val="en-US" w:eastAsia="zh-CN"/>
        </w:rPr>
      </w:pPr>
      <w:bookmarkStart w:id="183" w:name="_Toc24218"/>
      <w:bookmarkStart w:id="184" w:name="_Toc5132"/>
      <w:bookmarkStart w:id="185" w:name="_Toc20171"/>
      <w:r>
        <w:rPr>
          <w:rFonts w:hint="default" w:ascii="Times New Roman" w:hAnsi="Times New Roman" w:eastAsia="微软雅黑" w:cs="Times New Roman"/>
          <w:highlight w:val="none"/>
          <w:lang w:val="en-US" w:eastAsia="zh-CN"/>
        </w:rPr>
        <w:t>8.3 Returns</w:t>
      </w:r>
      <w:bookmarkEnd w:id="183"/>
      <w:bookmarkEnd w:id="184"/>
      <w:bookmarkEnd w:id="185"/>
    </w:p>
    <w:p w14:paraId="2425CCC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Our company offers a 7-day return policy for products with quality issues. If you discover any quality problems with the product within 7 days of receiving it (based on the actual date of receipt by the customer), please contact our sales representative or technical support personnel in a timely manner. After our technical support personnel confirm that the product has quality issues, the customer should send the original complete product, its inner and outer packaging, accessories, and delivery note back to our company via express delivery or logistics.</w:t>
      </w:r>
    </w:p>
    <w:p w14:paraId="5A4DC3B8">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after our company has inspected and confirmed that there are no errors, the customer still insists on returning the goods, the customer shall bear all round-trip shipping costs and all other expenses incurred as a result.</w:t>
      </w:r>
    </w:p>
    <w:p w14:paraId="2AD52E4D">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returning goods:</w:t>
      </w:r>
    </w:p>
    <w:p w14:paraId="52409BF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(1) Please contact the relevant department of our company before proceeding with the refund process;</w:t>
      </w:r>
    </w:p>
    <w:p w14:paraId="1F8A2F5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(2) The product must be brand new and in its original packaging. Please send it back to our company by express delivery or logistics.</w:t>
      </w:r>
    </w:p>
    <w:p w14:paraId="3B03202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(3) We will not accept complaints about product damage, missing accessories, or other issues caused by the customer.</w:t>
      </w:r>
    </w:p>
    <w:p w14:paraId="4C23D098">
      <w:pPr>
        <w:pStyle w:val="3"/>
        <w:bidi w:val="0"/>
        <w:rPr>
          <w:rFonts w:hint="default" w:ascii="Times New Roman" w:hAnsi="Times New Roman" w:eastAsia="微软雅黑" w:cs="Times New Roman"/>
          <w:highlight w:val="none"/>
          <w:lang w:val="en-US" w:eastAsia="zh-CN"/>
        </w:rPr>
      </w:pPr>
      <w:bookmarkStart w:id="186" w:name="_Toc15748"/>
      <w:bookmarkStart w:id="187" w:name="_Toc19973"/>
      <w:bookmarkStart w:id="188" w:name="_Toc30425"/>
      <w:r>
        <w:rPr>
          <w:rFonts w:hint="default" w:ascii="Times New Roman" w:hAnsi="Times New Roman" w:eastAsia="微软雅黑" w:cs="Times New Roman"/>
          <w:highlight w:val="none"/>
          <w:lang w:val="en-US" w:eastAsia="zh-CN"/>
        </w:rPr>
        <w:t>8.4 After-sales service</w:t>
      </w:r>
      <w:bookmarkEnd w:id="186"/>
      <w:bookmarkEnd w:id="187"/>
      <w:bookmarkEnd w:id="188"/>
    </w:p>
    <w:p w14:paraId="6613E32A">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If you require after-sales service support while using this product, please contact our company immediately.</w:t>
      </w:r>
    </w:p>
    <w:p w14:paraId="2AD9CBD3">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Nationwide toll-free service hotline: 0755-23206995;</w:t>
      </w:r>
    </w:p>
    <w:p w14:paraId="2AB3DFD9">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Website: http://www.grmot.com//</w:t>
      </w:r>
    </w:p>
    <w:p w14:paraId="7A933F4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Technical support hotline: 18576758897 (Mr. Xie), 17666115681 (Mr. Tuo);</w:t>
      </w:r>
    </w:p>
    <w:p w14:paraId="09C6EAEF">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r>
        <w:rPr>
          <w:rFonts w:hint="default" w:ascii="Times New Roman" w:hAnsi="Times New Roman" w:eastAsia="微软雅黑" w:cs="Times New Roman"/>
          <w:b w:val="0"/>
          <w:bCs/>
          <w:color w:val="auto"/>
          <w:kern w:val="0"/>
          <w:sz w:val="18"/>
          <w:szCs w:val="18"/>
          <w:highlight w:val="none"/>
          <w:lang w:val="en-US" w:eastAsia="zh-CN" w:bidi="ar"/>
        </w:rPr>
        <w:t>Service hours: Monday to Friday, 8:30-17:30 (excluding national statutory holidays).</w:t>
      </w:r>
    </w:p>
    <w:p w14:paraId="5451A5A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p>
    <w:p w14:paraId="410A834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p>
    <w:p w14:paraId="6215338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微软雅黑" w:cs="Times New Roman"/>
          <w:b w:val="0"/>
          <w:bCs/>
          <w:color w:val="auto"/>
          <w:kern w:val="0"/>
          <w:sz w:val="18"/>
          <w:szCs w:val="18"/>
          <w:highlight w:val="none"/>
          <w:lang w:val="en-US" w:eastAsia="zh-CN" w:bidi="ar"/>
        </w:rPr>
      </w:pPr>
    </w:p>
    <w:p w14:paraId="3E52AB9B">
      <w:pPr>
        <w:pStyle w:val="2"/>
        <w:keepNext/>
        <w:keepLines/>
        <w:pageBreakBefore w:val="0"/>
        <w:widowControl w:val="0"/>
        <w:numPr>
          <w:ilvl w:val="0"/>
          <w:numId w:val="6"/>
        </w:numPr>
        <w:kinsoku/>
        <w:wordWrap/>
        <w:overflowPunct/>
        <w:topLinePunct w:val="0"/>
        <w:autoSpaceDE/>
        <w:autoSpaceDN/>
        <w:bidi w:val="0"/>
        <w:adjustRightInd/>
        <w:snapToGrid/>
        <w:spacing w:before="0" w:beforeLines="0" w:beforeAutospacing="0" w:after="0" w:afterLines="0" w:afterAutospacing="0" w:line="240" w:lineRule="auto"/>
        <w:ind w:left="0" w:leftChars="0" w:firstLine="0" w:firstLineChars="0"/>
        <w:jc w:val="left"/>
        <w:textAlignment w:val="auto"/>
        <w:outlineLvl w:val="0"/>
        <w:rPr>
          <w:rFonts w:hint="default" w:ascii="Times New Roman" w:hAnsi="Times New Roman" w:eastAsia="微软雅黑" w:cs="Times New Roman"/>
          <w:b/>
          <w:sz w:val="28"/>
          <w:szCs w:val="28"/>
          <w:highlight w:val="none"/>
          <w:lang w:val="en-US" w:eastAsia="zh-CN"/>
        </w:rPr>
      </w:pPr>
      <w:bookmarkStart w:id="189" w:name="_Toc30210"/>
      <w:bookmarkStart w:id="190" w:name="_Toc7862"/>
      <w:bookmarkStart w:id="191" w:name="_Toc2762"/>
      <w:bookmarkStart w:id="192" w:name="_Toc7713"/>
      <w:bookmarkStart w:id="193" w:name="_Toc11995"/>
      <w:bookmarkStart w:id="194" w:name="_Toc22063_WPSOffice_Level1"/>
      <w:bookmarkStart w:id="195" w:name="_Toc1856"/>
      <w:bookmarkStart w:id="196" w:name="_Toc1747"/>
      <w:bookmarkStart w:id="197" w:name="_Toc22724"/>
      <w:bookmarkStart w:id="198" w:name="_Toc14881"/>
      <w:bookmarkStart w:id="199" w:name="_Toc24128"/>
      <w:r>
        <w:rPr>
          <w:rFonts w:hint="default" w:ascii="Times New Roman" w:hAnsi="Times New Roman" w:eastAsia="微软雅黑" w:cs="Times New Roman"/>
          <w:b/>
          <w:sz w:val="28"/>
          <w:szCs w:val="28"/>
          <w:highlight w:val="none"/>
          <w:lang w:val="en-US" w:eastAsia="zh-CN"/>
        </w:rPr>
        <w:t>Version Revision History</w:t>
      </w:r>
      <w:bookmarkEnd w:id="189"/>
      <w:bookmarkEnd w:id="190"/>
      <w:bookmarkEnd w:id="191"/>
      <w:bookmarkEnd w:id="192"/>
      <w:bookmarkEnd w:id="193"/>
      <w:bookmarkEnd w:id="194"/>
      <w:bookmarkEnd w:id="195"/>
      <w:bookmarkEnd w:id="196"/>
      <w:bookmarkEnd w:id="197"/>
      <w:bookmarkEnd w:id="198"/>
      <w:bookmarkEnd w:id="199"/>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4787"/>
        <w:gridCol w:w="1438"/>
        <w:gridCol w:w="1426"/>
      </w:tblGrid>
      <w:tr w14:paraId="450A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47CC143">
            <w:pPr>
              <w:jc w:val="center"/>
              <w:rPr>
                <w:rFonts w:hint="default" w:ascii="Times New Roman" w:hAnsi="Times New Roman" w:eastAsia="微软雅黑" w:cs="Times New Roman"/>
                <w:b/>
                <w:color w:val="000000"/>
                <w:highlight w:val="none"/>
                <w:vertAlign w:val="baseline"/>
                <w:lang w:val="en-US" w:eastAsia="zh-CN"/>
              </w:rPr>
            </w:pPr>
            <w:r>
              <w:rPr>
                <w:rFonts w:hint="default" w:ascii="Times New Roman" w:hAnsi="Times New Roman" w:eastAsia="微软雅黑" w:cs="Times New Roman"/>
                <w:b/>
                <w:color w:val="000000"/>
                <w:sz w:val="18"/>
                <w:szCs w:val="18"/>
                <w:highlight w:val="none"/>
              </w:rPr>
              <w:t>Version number</w:t>
            </w:r>
          </w:p>
        </w:tc>
        <w:tc>
          <w:tcPr>
            <w:tcW w:w="478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C70CEE2">
            <w:pPr>
              <w:jc w:val="center"/>
              <w:rPr>
                <w:rFonts w:hint="default" w:ascii="Times New Roman" w:hAnsi="Times New Roman" w:eastAsia="微软雅黑" w:cs="Times New Roman"/>
                <w:b/>
                <w:color w:val="000000"/>
                <w:highlight w:val="none"/>
                <w:vertAlign w:val="baseline"/>
                <w:lang w:val="en-US" w:eastAsia="zh-CN"/>
              </w:rPr>
            </w:pPr>
            <w:r>
              <w:rPr>
                <w:rFonts w:hint="default" w:ascii="Times New Roman" w:hAnsi="Times New Roman" w:eastAsia="微软雅黑" w:cs="Times New Roman"/>
                <w:b/>
                <w:color w:val="000000"/>
                <w:sz w:val="18"/>
                <w:szCs w:val="18"/>
                <w:highlight w:val="none"/>
              </w:rPr>
              <w:t>illustrate</w:t>
            </w:r>
          </w:p>
        </w:tc>
        <w:tc>
          <w:tcPr>
            <w:tcW w:w="1438"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C6A371B">
            <w:pPr>
              <w:jc w:val="center"/>
              <w:rPr>
                <w:rFonts w:hint="default" w:ascii="Times New Roman" w:hAnsi="Times New Roman" w:eastAsia="微软雅黑" w:cs="Times New Roman"/>
                <w:b/>
                <w:color w:val="000000"/>
                <w:highlight w:val="none"/>
                <w:vertAlign w:val="baseline"/>
                <w:lang w:val="en-US" w:eastAsia="zh-CN"/>
              </w:rPr>
            </w:pPr>
            <w:r>
              <w:rPr>
                <w:rFonts w:hint="default" w:ascii="Times New Roman" w:hAnsi="Times New Roman" w:eastAsia="微软雅黑" w:cs="Times New Roman"/>
                <w:b/>
                <w:color w:val="000000"/>
                <w:sz w:val="18"/>
                <w:szCs w:val="18"/>
                <w:highlight w:val="none"/>
                <w:lang w:eastAsia="zh-CN"/>
              </w:rPr>
              <w:t>Modify deadline</w:t>
            </w:r>
          </w:p>
        </w:tc>
        <w:tc>
          <w:tcPr>
            <w:tcW w:w="1426"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0A10289">
            <w:pPr>
              <w:jc w:val="center"/>
              <w:rPr>
                <w:rFonts w:hint="default" w:ascii="Times New Roman" w:hAnsi="Times New Roman" w:eastAsia="微软雅黑" w:cs="Times New Roman"/>
                <w:b/>
                <w:color w:val="000000"/>
                <w:highlight w:val="none"/>
                <w:vertAlign w:val="baseline"/>
                <w:lang w:val="en-US" w:eastAsia="zh-CN"/>
              </w:rPr>
            </w:pPr>
            <w:r>
              <w:rPr>
                <w:rFonts w:hint="default" w:ascii="Times New Roman" w:hAnsi="Times New Roman" w:eastAsia="微软雅黑" w:cs="Times New Roman"/>
                <w:b/>
                <w:color w:val="000000"/>
                <w:sz w:val="18"/>
                <w:szCs w:val="18"/>
                <w:highlight w:val="none"/>
                <w:lang w:eastAsia="zh-CN"/>
              </w:rPr>
              <w:t>Prepared by/Reviewed by</w:t>
            </w:r>
          </w:p>
        </w:tc>
      </w:tr>
      <w:tr w14:paraId="7EA7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C88E877">
            <w:pPr>
              <w:jc w:val="center"/>
              <w:rPr>
                <w:rFonts w:hint="default" w:ascii="Times New Roman" w:hAnsi="Times New Roman" w:eastAsia="微软雅黑" w:cs="Times New Roman"/>
                <w:b w:val="0"/>
                <w:color w:val="000000"/>
                <w:highlight w:val="none"/>
                <w:vertAlign w:val="baseline"/>
                <w:lang w:val="en-US" w:eastAsia="zh-CN"/>
              </w:rPr>
            </w:pPr>
            <w:r>
              <w:rPr>
                <w:rFonts w:hint="default" w:ascii="Times New Roman" w:hAnsi="Times New Roman" w:eastAsia="微软雅黑" w:cs="Times New Roman"/>
                <w:b w:val="0"/>
                <w:color w:val="000000"/>
                <w:sz w:val="18"/>
                <w:szCs w:val="18"/>
                <w:highlight w:val="none"/>
              </w:rPr>
              <w:t>V1.0.0</w:t>
            </w:r>
          </w:p>
        </w:tc>
        <w:tc>
          <w:tcPr>
            <w:tcW w:w="47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A7479F">
            <w:pPr>
              <w:jc w:val="left"/>
              <w:rPr>
                <w:rFonts w:hint="default" w:ascii="Times New Roman" w:hAnsi="Times New Roman" w:eastAsia="微软雅黑" w:cs="Times New Roman"/>
                <w:b w:val="0"/>
                <w:color w:val="000000"/>
                <w:highlight w:val="none"/>
                <w:vertAlign w:val="baseline"/>
                <w:lang w:val="en-US" w:eastAsia="zh-CN"/>
              </w:rPr>
            </w:pPr>
            <w:r>
              <w:rPr>
                <w:rFonts w:hint="default" w:ascii="Times New Roman" w:hAnsi="Times New Roman" w:eastAsia="微软雅黑" w:cs="Times New Roman"/>
                <w:b w:val="0"/>
                <w:color w:val="000000"/>
                <w:sz w:val="18"/>
                <w:szCs w:val="18"/>
                <w:highlight w:val="none"/>
              </w:rPr>
              <w:t>Initial version;</w:t>
            </w:r>
          </w:p>
        </w:tc>
        <w:tc>
          <w:tcPr>
            <w:tcW w:w="143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BCAC516">
            <w:pPr>
              <w:jc w:val="center"/>
              <w:rPr>
                <w:rFonts w:hint="default" w:ascii="Times New Roman" w:hAnsi="Times New Roman" w:eastAsia="微软雅黑" w:cs="Times New Roman"/>
                <w:b w:val="0"/>
                <w:color w:val="000000"/>
                <w:highlight w:val="none"/>
                <w:vertAlign w:val="baseline"/>
                <w:lang w:val="en-US" w:eastAsia="zh-CN"/>
              </w:rPr>
            </w:pPr>
            <w:r>
              <w:rPr>
                <w:rFonts w:hint="default" w:ascii="Times New Roman" w:hAnsi="Times New Roman" w:eastAsia="微软雅黑" w:cs="Times New Roman"/>
                <w:b w:val="0"/>
                <w:color w:val="000000"/>
                <w:sz w:val="18"/>
                <w:szCs w:val="18"/>
                <w:highlight w:val="none"/>
              </w:rPr>
              <w:t>August 14, 2024</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CD36D57">
            <w:pPr>
              <w:jc w:val="center"/>
              <w:rPr>
                <w:rFonts w:hint="default" w:ascii="Times New Roman" w:hAnsi="Times New Roman" w:eastAsia="微软雅黑" w:cs="Times New Roman"/>
                <w:b w:val="0"/>
                <w:color w:val="000000"/>
                <w:highlight w:val="none"/>
                <w:vertAlign w:val="baseline"/>
                <w:lang w:val="en-US" w:eastAsia="zh-CN"/>
              </w:rPr>
            </w:pPr>
            <w:r>
              <w:rPr>
                <w:rFonts w:hint="default" w:ascii="Times New Roman" w:hAnsi="Times New Roman" w:eastAsia="微软雅黑" w:cs="Times New Roman"/>
                <w:b w:val="0"/>
                <w:color w:val="000000"/>
                <w:sz w:val="18"/>
                <w:szCs w:val="18"/>
                <w:highlight w:val="none"/>
                <w:lang w:val="en-US" w:eastAsia="zh-CN"/>
              </w:rPr>
              <w:t>TCJ/XH</w:t>
            </w:r>
          </w:p>
        </w:tc>
      </w:tr>
      <w:tr w14:paraId="6388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3C7CB0">
            <w:pPr>
              <w:jc w:val="center"/>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V1.0.1</w:t>
            </w:r>
          </w:p>
        </w:tc>
        <w:tc>
          <w:tcPr>
            <w:tcW w:w="47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ED97437">
            <w:pPr>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eastAsia="zh-CN"/>
              </w:rPr>
              <w:t>(1) Minor revisions to the product feature description item in section 1.2;</w:t>
            </w:r>
          </w:p>
          <w:p w14:paraId="5AB95B02">
            <w:pPr>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(2) Optimize the descriptions of statements in sections 4.3, 4.4, 4.5.1, and 4.5.3;</w:t>
            </w:r>
          </w:p>
          <w:p w14:paraId="4399C27F">
            <w:pPr>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(3) Section 5.2.3 describes the function description of the register;</w:t>
            </w:r>
          </w:p>
          <w:p w14:paraId="7150BDEC">
            <w:pPr>
              <w:jc w:val="left"/>
              <w:rPr>
                <w:rFonts w:hint="default" w:ascii="Times New Roman" w:hAnsi="Times New Roman" w:eastAsia="微软雅黑" w:cs="Times New Roman"/>
                <w:b w:val="0"/>
                <w:color w:val="000000"/>
                <w:sz w:val="18"/>
                <w:szCs w:val="18"/>
                <w:highlight w:val="none"/>
                <w:lang w:val="en-US" w:eastAsia="zh-CN"/>
              </w:rPr>
            </w:pPr>
            <w:r>
              <w:rPr>
                <w:rFonts w:hint="default" w:ascii="Times New Roman" w:hAnsi="Times New Roman" w:eastAsia="微软雅黑" w:cs="Times New Roman"/>
                <w:b w:val="0"/>
                <w:color w:val="000000"/>
                <w:sz w:val="18"/>
                <w:szCs w:val="18"/>
                <w:highlight w:val="none"/>
                <w:lang w:val="en-US" w:eastAsia="zh-CN"/>
              </w:rPr>
              <w:t>(4) Add section 5.2.4;</w:t>
            </w:r>
          </w:p>
        </w:tc>
        <w:tc>
          <w:tcPr>
            <w:tcW w:w="143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56546D">
            <w:pPr>
              <w:jc w:val="center"/>
              <w:rPr>
                <w:rFonts w:hint="default" w:ascii="Times New Roman" w:hAnsi="Times New Roman" w:eastAsia="微软雅黑" w:cs="Times New Roman"/>
                <w:b w:val="0"/>
                <w:color w:val="000000"/>
                <w:kern w:val="2"/>
                <w:sz w:val="21"/>
                <w:szCs w:val="24"/>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rPr>
              <w:t>August 16, 2024</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A5A4E76">
            <w:pPr>
              <w:jc w:val="center"/>
              <w:rPr>
                <w:rFonts w:hint="default" w:ascii="Times New Roman" w:hAnsi="Times New Roman" w:eastAsia="微软雅黑" w:cs="Times New Roman"/>
                <w:b w:val="0"/>
                <w:color w:val="000000"/>
                <w:kern w:val="2"/>
                <w:sz w:val="21"/>
                <w:szCs w:val="24"/>
                <w:highlight w:val="none"/>
                <w:vertAlign w:val="baseline"/>
                <w:lang w:val="en-US" w:eastAsia="zh-CN" w:bidi="ar-SA"/>
              </w:rPr>
            </w:pPr>
            <w:r>
              <w:rPr>
                <w:rFonts w:hint="default" w:ascii="Times New Roman" w:hAnsi="Times New Roman" w:eastAsia="微软雅黑" w:cs="Times New Roman"/>
                <w:b w:val="0"/>
                <w:color w:val="000000"/>
                <w:sz w:val="18"/>
                <w:szCs w:val="18"/>
                <w:highlight w:val="none"/>
                <w:lang w:val="en-US" w:eastAsia="zh-CN"/>
              </w:rPr>
              <w:t>TCJ/XH</w:t>
            </w:r>
          </w:p>
        </w:tc>
      </w:tr>
      <w:tr w14:paraId="60B3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5C5F2EA">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V1.0.2</w:t>
            </w:r>
          </w:p>
        </w:tc>
        <w:tc>
          <w:tcPr>
            <w:tcW w:w="47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5CD64B1">
            <w:pPr>
              <w:numPr>
                <w:ilvl w:val="0"/>
                <w:numId w:val="12"/>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The torque percentage has been changed to a torque rating value.</w:t>
            </w:r>
          </w:p>
          <w:p w14:paraId="41389FCD">
            <w:pPr>
              <w:numPr>
                <w:ilvl w:val="0"/>
                <w:numId w:val="12"/>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In section 4.5.3, the table on page P001 details the addition of 60 parameters for the motor.</w:t>
            </w:r>
          </w:p>
          <w:p w14:paraId="18501A9F">
            <w:pPr>
              <w:numPr>
                <w:ilvl w:val="0"/>
                <w:numId w:val="12"/>
              </w:numPr>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Section 5.2.1 adds a stall-in-position output register 0x0008 and a current actual running speed register 0x000F;</w:t>
            </w:r>
          </w:p>
          <w:p w14:paraId="5AF9DBE2">
            <w:pPr>
              <w:numPr>
                <w:ilvl w:val="0"/>
                <w:numId w:val="12"/>
              </w:numPr>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Added Chapter 4.6;</w:t>
            </w:r>
          </w:p>
        </w:tc>
        <w:tc>
          <w:tcPr>
            <w:tcW w:w="143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68E33A3">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October 30, 2024</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5D248BC">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TCJ, JQ/XH</w:t>
            </w:r>
          </w:p>
        </w:tc>
      </w:tr>
      <w:tr w14:paraId="74A6C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A515C98">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V1.0.3</w:t>
            </w:r>
          </w:p>
        </w:tc>
        <w:tc>
          <w:tcPr>
            <w:tcW w:w="47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0ACBA9D">
            <w:pPr>
              <w:numPr>
                <w:ilvl w:val="0"/>
                <w:numId w:val="0"/>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(1) Add register 0x006D in section 5.2.4;</w:t>
            </w:r>
          </w:p>
        </w:tc>
        <w:tc>
          <w:tcPr>
            <w:tcW w:w="143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99CCD7A">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2024.11.12</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706F423">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TCJ/XH</w:t>
            </w:r>
          </w:p>
        </w:tc>
      </w:tr>
      <w:tr w14:paraId="56B05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9424B0F">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V1.0.4</w:t>
            </w:r>
          </w:p>
        </w:tc>
        <w:tc>
          <w:tcPr>
            <w:tcW w:w="47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45267DF">
            <w:pPr>
              <w:numPr>
                <w:ilvl w:val="0"/>
                <w:numId w:val="13"/>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Sections 1.1, 1.2, and 3.3 have been optimized by adding descriptions of the start/stop function controlled by IO input signals;</w:t>
            </w:r>
          </w:p>
          <w:p w14:paraId="0ADA421A">
            <w:pPr>
              <w:numPr>
                <w:ilvl w:val="0"/>
                <w:numId w:val="13"/>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Section 4.4.2 has been added;</w:t>
            </w:r>
          </w:p>
          <w:p w14:paraId="3474FC5C">
            <w:pPr>
              <w:numPr>
                <w:ilvl w:val="0"/>
                <w:numId w:val="13"/>
              </w:numPr>
              <w:jc w:val="left"/>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The interface diagram in section 3.1 has been modified;</w:t>
            </w:r>
          </w:p>
        </w:tc>
        <w:tc>
          <w:tcPr>
            <w:tcW w:w="143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81E23A1">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December 2024.</w:t>
            </w:r>
            <w:r>
              <w:rPr>
                <w:rFonts w:hint="eastAsia" w:ascii="Times New Roman" w:hAnsi="Times New Roman" w:eastAsia="微软雅黑" w:cs="Times New Roman"/>
                <w:b w:val="0"/>
                <w:color w:val="000000"/>
                <w:sz w:val="18"/>
                <w:szCs w:val="18"/>
                <w:lang w:val="en-US" w:eastAsia="zh-CN"/>
              </w:rPr>
              <w:t>2</w:t>
            </w:r>
            <w:r>
              <w:rPr>
                <w:rFonts w:hint="default" w:ascii="Times New Roman" w:hAnsi="Times New Roman" w:eastAsia="微软雅黑" w:cs="Times New Roman"/>
                <w:b w:val="0"/>
                <w:color w:val="000000"/>
                <w:sz w:val="18"/>
                <w:szCs w:val="18"/>
                <w:lang w:val="en-US" w:eastAsia="zh-CN"/>
              </w:rPr>
              <w:t>4</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8C40E84">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TCJ/XH</w:t>
            </w:r>
          </w:p>
        </w:tc>
      </w:tr>
      <w:tr w14:paraId="13B0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6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DFD81A8">
            <w:pPr>
              <w:jc w:val="center"/>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V1.0.5</w:t>
            </w:r>
          </w:p>
        </w:tc>
        <w:tc>
          <w:tcPr>
            <w:tcW w:w="478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6B20B92">
            <w:pPr>
              <w:numPr>
                <w:ilvl w:val="0"/>
                <w:numId w:val="14"/>
              </w:numPr>
              <w:jc w:val="left"/>
              <w:rPr>
                <w:rFonts w:hint="default" w:ascii="Times New Roman" w:hAnsi="Times New Roman" w:eastAsia="微软雅黑" w:cs="Times New Roman"/>
                <w:b w:val="0"/>
                <w:color w:val="000000"/>
                <w:sz w:val="18"/>
                <w:szCs w:val="18"/>
                <w:lang w:val="en-US" w:eastAsia="zh-CN"/>
              </w:rPr>
            </w:pPr>
            <w:r>
              <w:rPr>
                <w:rFonts w:hint="eastAsia" w:ascii="Times New Roman" w:hAnsi="Times New Roman" w:eastAsia="微软雅黑" w:cs="Times New Roman"/>
                <w:b w:val="0"/>
                <w:color w:val="000000"/>
                <w:sz w:val="18"/>
                <w:szCs w:val="18"/>
                <w:lang w:val="en-US" w:eastAsia="zh-CN"/>
              </w:rPr>
              <w:t>Section 4.2 adds a decimal point function to the digital tube display;</w:t>
            </w:r>
          </w:p>
          <w:p w14:paraId="55D78C96">
            <w:pPr>
              <w:numPr>
                <w:ilvl w:val="0"/>
                <w:numId w:val="14"/>
              </w:numPr>
              <w:jc w:val="left"/>
              <w:rPr>
                <w:rFonts w:hint="eastAsia" w:ascii="Times New Roman" w:hAnsi="Times New Roman" w:eastAsia="微软雅黑" w:cs="Times New Roman"/>
                <w:b w:val="0"/>
                <w:color w:val="000000"/>
                <w:kern w:val="2"/>
                <w:sz w:val="18"/>
                <w:szCs w:val="18"/>
                <w:lang w:val="en-US" w:eastAsia="zh-CN" w:bidi="ar-SA"/>
              </w:rPr>
            </w:pPr>
            <w:r>
              <w:rPr>
                <w:rFonts w:hint="eastAsia" w:ascii="Times New Roman" w:hAnsi="Times New Roman" w:eastAsia="微软雅黑" w:cs="Times New Roman"/>
                <w:b w:val="0"/>
                <w:color w:val="000000"/>
                <w:sz w:val="18"/>
                <w:szCs w:val="18"/>
                <w:lang w:val="en-US" w:eastAsia="zh-CN"/>
              </w:rPr>
              <w:t>Section 4.5.3 adds acceleration and deceleration settings;</w:t>
            </w:r>
          </w:p>
          <w:p w14:paraId="152134C0">
            <w:pPr>
              <w:numPr>
                <w:ilvl w:val="0"/>
                <w:numId w:val="14"/>
              </w:numPr>
              <w:jc w:val="left"/>
              <w:rPr>
                <w:rFonts w:hint="eastAsia" w:ascii="Times New Roman" w:hAnsi="Times New Roman" w:eastAsia="微软雅黑" w:cs="Times New Roman"/>
                <w:b w:val="0"/>
                <w:color w:val="000000"/>
                <w:kern w:val="2"/>
                <w:sz w:val="18"/>
                <w:szCs w:val="18"/>
                <w:lang w:val="en-US" w:eastAsia="zh-CN" w:bidi="ar-SA"/>
              </w:rPr>
            </w:pPr>
            <w:r>
              <w:rPr>
                <w:rFonts w:hint="eastAsia" w:ascii="Times New Roman" w:hAnsi="Times New Roman" w:eastAsia="微软雅黑" w:cs="Times New Roman"/>
                <w:b w:val="0"/>
                <w:color w:val="000000"/>
                <w:sz w:val="18"/>
                <w:szCs w:val="18"/>
                <w:lang w:val="en-US" w:eastAsia="zh-CN"/>
              </w:rPr>
              <w:t>Add registers 0x000D, 0x000E, 0x00A5, 0x00A6, and 0x00A7 related to the lap count function in sections 5.2.1 and 5.2.4;</w:t>
            </w:r>
          </w:p>
        </w:tc>
        <w:tc>
          <w:tcPr>
            <w:tcW w:w="143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17FB4BB">
            <w:pPr>
              <w:jc w:val="center"/>
              <w:rPr>
                <w:rFonts w:hint="default" w:ascii="Times New Roman" w:hAnsi="Times New Roman" w:eastAsia="微软雅黑" w:cs="Times New Roman"/>
                <w:b w:val="0"/>
                <w:color w:val="000000"/>
                <w:kern w:val="2"/>
                <w:sz w:val="18"/>
                <w:szCs w:val="18"/>
                <w:lang w:val="en-US" w:eastAsia="zh-CN" w:bidi="ar-SA"/>
              </w:rPr>
            </w:pPr>
            <w:r>
              <w:rPr>
                <w:rFonts w:hint="eastAsia" w:ascii="Times New Roman" w:hAnsi="Times New Roman" w:eastAsia="微软雅黑" w:cs="Times New Roman"/>
                <w:b w:val="0"/>
                <w:color w:val="000000"/>
                <w:sz w:val="18"/>
                <w:szCs w:val="18"/>
                <w:lang w:val="en-US" w:eastAsia="zh-CN"/>
              </w:rPr>
              <w:t>October 7, 2025</w:t>
            </w:r>
          </w:p>
        </w:tc>
        <w:tc>
          <w:tcPr>
            <w:tcW w:w="142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2408828">
            <w:pPr>
              <w:jc w:val="center"/>
              <w:rPr>
                <w:rFonts w:hint="default" w:ascii="Times New Roman" w:hAnsi="Times New Roman" w:eastAsia="微软雅黑" w:cs="Times New Roman"/>
                <w:b w:val="0"/>
                <w:color w:val="000000"/>
                <w:kern w:val="2"/>
                <w:sz w:val="18"/>
                <w:szCs w:val="18"/>
                <w:lang w:val="en-US" w:eastAsia="zh-CN" w:bidi="ar-SA"/>
              </w:rPr>
            </w:pPr>
            <w:r>
              <w:rPr>
                <w:rFonts w:hint="eastAsia" w:ascii="Times New Roman" w:hAnsi="Times New Roman" w:eastAsia="微软雅黑" w:cs="Times New Roman"/>
                <w:b w:val="0"/>
                <w:color w:val="000000"/>
                <w:sz w:val="18"/>
                <w:szCs w:val="18"/>
                <w:lang w:val="en-US" w:eastAsia="zh-CN"/>
              </w:rPr>
              <w:t>TCJ/XH</w:t>
            </w:r>
          </w:p>
        </w:tc>
      </w:tr>
    </w:tbl>
    <w:p w14:paraId="5568BE8A">
      <w:pPr>
        <w:keepNext/>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微软雅黑" w:cs="Times New Roman"/>
          <w:sz w:val="21"/>
          <w:szCs w:val="21"/>
          <w:highlight w:val="none"/>
          <w:lang w:val="en-US" w:eastAsia="zh-CN"/>
        </w:rPr>
      </w:pPr>
    </w:p>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2DF69">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83E7C">
                          <w:pPr>
                            <w:pStyle w:val="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4283E7C">
                    <w:pPr>
                      <w:pStyle w:val="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6A56B">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709C39">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PjAjswBAACdAwAADgAAAGRycy9lMm9Eb2MueG1srVNLbtswEN0XyB0I&#10;7mPKKlA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blkhLLDU78/P3b+cev88+v&#10;ZFm8LZNEvYcKM5885sbhzg24OLMf0JmYD20w6YucCMZR4NNFYDlEItKjVblaFRgSGJsviM+en/sA&#10;8b10hiSjpgEnmIXlx0eIY+qckqpZd6+0zlPU9i8HYiYPS72PPSYrDrthIrRzzQn59Dj8mlrcdUr0&#10;g0Vt057MRpiN3WwcfFD7Li9Sqgf+9hCxidxbqjDCToVxapndtGFpLf6856zn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4+MCOzAEAAJ0DAAAOAAAAAAAAAAEAIAAAAB4BAABkcnMvZTJv&#10;RG9jLnhtbFBLBQYAAAAABgAGAFkBAABcBQAAAAA=&#10;">
              <v:fill on="f" focussize="0,0"/>
              <v:stroke on="f"/>
              <v:imagedata o:title=""/>
              <o:lock v:ext="edit" aspectratio="f"/>
              <v:textbox inset="0mm,0mm,0mm,0mm" style="mso-fit-shape-to-text:t;">
                <w:txbxContent>
                  <w:p w14:paraId="58709C39">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D2C9D">
    <w:pPr>
      <w:pStyle w:val="9"/>
      <w:pBdr>
        <w:bottom w:val="double" w:color="auto" w:sz="8" w:space="1"/>
      </w:pBdr>
      <w:jc w:val="right"/>
      <w:rPr>
        <w:rFonts w:hint="eastAsia"/>
        <w:lang w:eastAsia="zh-CN"/>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1945005"/>
          <wp:effectExtent l="1390015" t="0" r="1256030" b="0"/>
          <wp:wrapNone/>
          <wp:docPr id="12" name="WordPictureWatermark234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3462" descr="logo"/>
                  <pic:cNvPicPr>
                    <a:picLocks noChangeAspect="1"/>
                  </pic:cNvPicPr>
                </pic:nvPicPr>
                <pic:blipFill>
                  <a:blip r:embed="rId1">
                    <a:lum bright="69998" contrast="-70001"/>
                  </a:blip>
                  <a:stretch>
                    <a:fillRect/>
                  </a:stretch>
                </pic:blipFill>
                <pic:spPr>
                  <a:xfrm rot="-2700000">
                    <a:off x="0" y="0"/>
                    <a:ext cx="5274310" cy="1945005"/>
                  </a:xfrm>
                  <a:prstGeom prst="rect">
                    <a:avLst/>
                  </a:prstGeom>
                  <a:noFill/>
                  <a:ln>
                    <a:noFill/>
                  </a:ln>
                </pic:spPr>
              </pic:pic>
            </a:graphicData>
          </a:graphic>
        </wp:anchor>
      </w:drawing>
    </w:r>
    <w:r>
      <w:rPr>
        <w:rFonts w:hint="eastAsia" w:ascii="微软雅黑" w:hAnsi="微软雅黑" w:eastAsia="微软雅黑" w:cs="微软雅黑"/>
        <w:sz w:val="18"/>
        <w:szCs w:val="18"/>
        <w:u w:val="none"/>
        <w:lang w:val="en-US" w:eastAsia="zh-CN"/>
      </w:rPr>
      <w:t>SCT1-86E-RS 485 Control Speed ​​and Torque Adjustment Closed-Loop Driver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454E5"/>
    <w:multiLevelType w:val="singleLevel"/>
    <w:tmpl w:val="80D454E5"/>
    <w:lvl w:ilvl="0" w:tentative="0">
      <w:start w:val="1"/>
      <w:numFmt w:val="decimal"/>
      <w:suff w:val="nothing"/>
      <w:lvlText w:val="%1）"/>
      <w:lvlJc w:val="left"/>
    </w:lvl>
  </w:abstractNum>
  <w:abstractNum w:abstractNumId="1">
    <w:nsid w:val="B885EFAD"/>
    <w:multiLevelType w:val="singleLevel"/>
    <w:tmpl w:val="B885EFAD"/>
    <w:lvl w:ilvl="0" w:tentative="0">
      <w:start w:val="1"/>
      <w:numFmt w:val="decimal"/>
      <w:suff w:val="nothing"/>
      <w:lvlText w:val="%1）"/>
      <w:lvlJc w:val="left"/>
    </w:lvl>
  </w:abstractNum>
  <w:abstractNum w:abstractNumId="2">
    <w:nsid w:val="C2E7D14F"/>
    <w:multiLevelType w:val="singleLevel"/>
    <w:tmpl w:val="C2E7D14F"/>
    <w:lvl w:ilvl="0" w:tentative="0">
      <w:start w:val="5"/>
      <w:numFmt w:val="decimal"/>
      <w:suff w:val="space"/>
      <w:lvlText w:val="%1."/>
      <w:lvlJc w:val="left"/>
    </w:lvl>
  </w:abstractNum>
  <w:abstractNum w:abstractNumId="3">
    <w:nsid w:val="EF5D32AF"/>
    <w:multiLevelType w:val="singleLevel"/>
    <w:tmpl w:val="EF5D32AF"/>
    <w:lvl w:ilvl="0" w:tentative="0">
      <w:start w:val="1"/>
      <w:numFmt w:val="decimal"/>
      <w:suff w:val="nothing"/>
      <w:lvlText w:val="（%1）"/>
      <w:lvlJc w:val="left"/>
    </w:lvl>
  </w:abstractNum>
  <w:abstractNum w:abstractNumId="4">
    <w:nsid w:val="000FF5EE"/>
    <w:multiLevelType w:val="singleLevel"/>
    <w:tmpl w:val="000FF5EE"/>
    <w:lvl w:ilvl="0" w:tentative="0">
      <w:start w:val="2"/>
      <w:numFmt w:val="decimal"/>
      <w:suff w:val="nothing"/>
      <w:lvlText w:val="（%1）"/>
      <w:lvlJc w:val="left"/>
    </w:lvl>
  </w:abstractNum>
  <w:abstractNum w:abstractNumId="5">
    <w:nsid w:val="16195703"/>
    <w:multiLevelType w:val="singleLevel"/>
    <w:tmpl w:val="16195703"/>
    <w:lvl w:ilvl="0" w:tentative="0">
      <w:start w:val="1"/>
      <w:numFmt w:val="decimal"/>
      <w:suff w:val="space"/>
      <w:lvlText w:val="%1."/>
      <w:lvlJc w:val="left"/>
    </w:lvl>
  </w:abstractNum>
  <w:abstractNum w:abstractNumId="6">
    <w:nsid w:val="1D64EFC6"/>
    <w:multiLevelType w:val="singleLevel"/>
    <w:tmpl w:val="1D64EFC6"/>
    <w:lvl w:ilvl="0" w:tentative="0">
      <w:start w:val="1"/>
      <w:numFmt w:val="decimal"/>
      <w:suff w:val="nothing"/>
      <w:lvlText w:val="（%1）"/>
      <w:lvlJc w:val="left"/>
    </w:lvl>
  </w:abstractNum>
  <w:abstractNum w:abstractNumId="7">
    <w:nsid w:val="1DF1D425"/>
    <w:multiLevelType w:val="singleLevel"/>
    <w:tmpl w:val="1DF1D425"/>
    <w:lvl w:ilvl="0" w:tentative="0">
      <w:start w:val="1"/>
      <w:numFmt w:val="decimal"/>
      <w:suff w:val="nothing"/>
      <w:lvlText w:val="%1）"/>
      <w:lvlJc w:val="left"/>
    </w:lvl>
  </w:abstractNum>
  <w:abstractNum w:abstractNumId="8">
    <w:nsid w:val="1E2F4C79"/>
    <w:multiLevelType w:val="singleLevel"/>
    <w:tmpl w:val="1E2F4C79"/>
    <w:lvl w:ilvl="0" w:tentative="0">
      <w:start w:val="1"/>
      <w:numFmt w:val="chineseCounting"/>
      <w:suff w:val="nothing"/>
      <w:lvlText w:val="%1、"/>
      <w:lvlJc w:val="left"/>
      <w:rPr>
        <w:rFonts w:hint="eastAsia"/>
      </w:rPr>
    </w:lvl>
  </w:abstractNum>
  <w:abstractNum w:abstractNumId="9">
    <w:nsid w:val="28381FDD"/>
    <w:multiLevelType w:val="singleLevel"/>
    <w:tmpl w:val="28381FDD"/>
    <w:lvl w:ilvl="0" w:tentative="0">
      <w:start w:val="1"/>
      <w:numFmt w:val="decimal"/>
      <w:suff w:val="nothing"/>
      <w:lvlText w:val="（%1）"/>
      <w:lvlJc w:val="left"/>
    </w:lvl>
  </w:abstractNum>
  <w:abstractNum w:abstractNumId="10">
    <w:nsid w:val="29F35C47"/>
    <w:multiLevelType w:val="singleLevel"/>
    <w:tmpl w:val="29F35C47"/>
    <w:lvl w:ilvl="0" w:tentative="0">
      <w:start w:val="1"/>
      <w:numFmt w:val="decimal"/>
      <w:suff w:val="nothing"/>
      <w:lvlText w:val="（%1）"/>
      <w:lvlJc w:val="left"/>
    </w:lvl>
  </w:abstractNum>
  <w:abstractNum w:abstractNumId="11">
    <w:nsid w:val="3A457A34"/>
    <w:multiLevelType w:val="singleLevel"/>
    <w:tmpl w:val="3A457A34"/>
    <w:lvl w:ilvl="0" w:tentative="0">
      <w:start w:val="1"/>
      <w:numFmt w:val="decimal"/>
      <w:suff w:val="nothing"/>
      <w:lvlText w:val="（%1）"/>
      <w:lvlJc w:val="left"/>
    </w:lvl>
  </w:abstractNum>
  <w:abstractNum w:abstractNumId="12">
    <w:nsid w:val="48C44CAE"/>
    <w:multiLevelType w:val="singleLevel"/>
    <w:tmpl w:val="48C44CAE"/>
    <w:lvl w:ilvl="0" w:tentative="0">
      <w:start w:val="1"/>
      <w:numFmt w:val="bullet"/>
      <w:lvlText w:val=""/>
      <w:lvlJc w:val="left"/>
      <w:pPr>
        <w:ind w:left="420" w:hanging="420"/>
      </w:pPr>
      <w:rPr>
        <w:rFonts w:hint="default" w:ascii="Wingdings" w:hAnsi="Wingdings"/>
      </w:rPr>
    </w:lvl>
  </w:abstractNum>
  <w:abstractNum w:abstractNumId="13">
    <w:nsid w:val="577A66D5"/>
    <w:multiLevelType w:val="singleLevel"/>
    <w:tmpl w:val="577A66D5"/>
    <w:lvl w:ilvl="0" w:tentative="0">
      <w:start w:val="1"/>
      <w:numFmt w:val="decimal"/>
      <w:suff w:val="nothing"/>
      <w:lvlText w:val="（%1）"/>
      <w:lvlJc w:val="left"/>
    </w:lvl>
  </w:abstractNum>
  <w:num w:numId="1">
    <w:abstractNumId w:val="8"/>
  </w:num>
  <w:num w:numId="2">
    <w:abstractNumId w:val="5"/>
  </w:num>
  <w:num w:numId="3">
    <w:abstractNumId w:val="0"/>
  </w:num>
  <w:num w:numId="4">
    <w:abstractNumId w:val="7"/>
  </w:num>
  <w:num w:numId="5">
    <w:abstractNumId w:val="11"/>
  </w:num>
  <w:num w:numId="6">
    <w:abstractNumId w:val="2"/>
  </w:num>
  <w:num w:numId="7">
    <w:abstractNumId w:val="4"/>
  </w:num>
  <w:num w:numId="8">
    <w:abstractNumId w:val="1"/>
  </w:num>
  <w:num w:numId="9">
    <w:abstractNumId w:val="3"/>
  </w:num>
  <w:num w:numId="10">
    <w:abstractNumId w:val="12"/>
  </w:num>
  <w:num w:numId="11">
    <w:abstractNumId w:val="9"/>
  </w:num>
  <w:num w:numId="12">
    <w:abstractNumId w:val="13"/>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3MGYxMTYzOGJjYThjNGI3ZWYzNTdhOTExZmQ4ZWUifQ=="/>
  </w:docVars>
  <w:rsids>
    <w:rsidRoot w:val="1FEA7CD7"/>
    <w:rsid w:val="00256DC5"/>
    <w:rsid w:val="00282BD8"/>
    <w:rsid w:val="005117AD"/>
    <w:rsid w:val="00537269"/>
    <w:rsid w:val="00552F5E"/>
    <w:rsid w:val="005659D2"/>
    <w:rsid w:val="0063159C"/>
    <w:rsid w:val="00752F33"/>
    <w:rsid w:val="00BC3A1F"/>
    <w:rsid w:val="00C34DAD"/>
    <w:rsid w:val="00FF26F4"/>
    <w:rsid w:val="01166072"/>
    <w:rsid w:val="016075F7"/>
    <w:rsid w:val="01BB5A85"/>
    <w:rsid w:val="01BF37C7"/>
    <w:rsid w:val="01D803E5"/>
    <w:rsid w:val="01DB7ED5"/>
    <w:rsid w:val="01E0373D"/>
    <w:rsid w:val="01E86FEB"/>
    <w:rsid w:val="021F55C5"/>
    <w:rsid w:val="022E027F"/>
    <w:rsid w:val="024E444B"/>
    <w:rsid w:val="026C7530"/>
    <w:rsid w:val="02735419"/>
    <w:rsid w:val="02956437"/>
    <w:rsid w:val="02D46311"/>
    <w:rsid w:val="02EA6EBE"/>
    <w:rsid w:val="03092820"/>
    <w:rsid w:val="031658D9"/>
    <w:rsid w:val="03176E30"/>
    <w:rsid w:val="035E700F"/>
    <w:rsid w:val="039E3E40"/>
    <w:rsid w:val="03B3128C"/>
    <w:rsid w:val="03D65101"/>
    <w:rsid w:val="03E10CA8"/>
    <w:rsid w:val="040D4F60"/>
    <w:rsid w:val="04196848"/>
    <w:rsid w:val="0423712E"/>
    <w:rsid w:val="043F7BBD"/>
    <w:rsid w:val="044B7594"/>
    <w:rsid w:val="046930FC"/>
    <w:rsid w:val="04AC5B58"/>
    <w:rsid w:val="04B62533"/>
    <w:rsid w:val="05076428"/>
    <w:rsid w:val="056130EE"/>
    <w:rsid w:val="057710E5"/>
    <w:rsid w:val="05A056BD"/>
    <w:rsid w:val="05D9297D"/>
    <w:rsid w:val="05D95F53"/>
    <w:rsid w:val="05DC3D9D"/>
    <w:rsid w:val="069B5FC6"/>
    <w:rsid w:val="06F169D5"/>
    <w:rsid w:val="06FE71BA"/>
    <w:rsid w:val="070802D4"/>
    <w:rsid w:val="07511ECA"/>
    <w:rsid w:val="07AA45D1"/>
    <w:rsid w:val="07E05125"/>
    <w:rsid w:val="07ED0962"/>
    <w:rsid w:val="08224B57"/>
    <w:rsid w:val="08432A39"/>
    <w:rsid w:val="086C4A85"/>
    <w:rsid w:val="08B03E69"/>
    <w:rsid w:val="090A360A"/>
    <w:rsid w:val="0914155A"/>
    <w:rsid w:val="094C2972"/>
    <w:rsid w:val="0970184A"/>
    <w:rsid w:val="098B459B"/>
    <w:rsid w:val="09976583"/>
    <w:rsid w:val="0A09616F"/>
    <w:rsid w:val="0A5C46AC"/>
    <w:rsid w:val="0A5D2BF1"/>
    <w:rsid w:val="0AA71D0A"/>
    <w:rsid w:val="0AC3188F"/>
    <w:rsid w:val="0AD74272"/>
    <w:rsid w:val="0AE93662"/>
    <w:rsid w:val="0AF03078"/>
    <w:rsid w:val="0AFD29AB"/>
    <w:rsid w:val="0B016954"/>
    <w:rsid w:val="0B0272DE"/>
    <w:rsid w:val="0B715E4D"/>
    <w:rsid w:val="0B8966B9"/>
    <w:rsid w:val="0B8C6ECE"/>
    <w:rsid w:val="0BA00684"/>
    <w:rsid w:val="0BAD28E2"/>
    <w:rsid w:val="0BC772B9"/>
    <w:rsid w:val="0BD51E39"/>
    <w:rsid w:val="0C0F5769"/>
    <w:rsid w:val="0C4176E6"/>
    <w:rsid w:val="0C825B1D"/>
    <w:rsid w:val="0CBC2892"/>
    <w:rsid w:val="0D472E8B"/>
    <w:rsid w:val="0D554FDF"/>
    <w:rsid w:val="0D657C70"/>
    <w:rsid w:val="0D6E5A62"/>
    <w:rsid w:val="0DCF41AE"/>
    <w:rsid w:val="0E0B1B42"/>
    <w:rsid w:val="0E2577A4"/>
    <w:rsid w:val="0E484B44"/>
    <w:rsid w:val="0E4B311A"/>
    <w:rsid w:val="0E587E6A"/>
    <w:rsid w:val="0E6938B0"/>
    <w:rsid w:val="0E7103B4"/>
    <w:rsid w:val="0E821EDB"/>
    <w:rsid w:val="0E981627"/>
    <w:rsid w:val="0E9C279A"/>
    <w:rsid w:val="0EDB7766"/>
    <w:rsid w:val="0F2B1B14"/>
    <w:rsid w:val="0F917E25"/>
    <w:rsid w:val="0FAD018A"/>
    <w:rsid w:val="0FC7273D"/>
    <w:rsid w:val="0FD7644E"/>
    <w:rsid w:val="0FE05288"/>
    <w:rsid w:val="0FF00AF3"/>
    <w:rsid w:val="101C5825"/>
    <w:rsid w:val="1026494D"/>
    <w:rsid w:val="108657E4"/>
    <w:rsid w:val="10AA5642"/>
    <w:rsid w:val="10F30708"/>
    <w:rsid w:val="11072A94"/>
    <w:rsid w:val="112C5D04"/>
    <w:rsid w:val="11A96836"/>
    <w:rsid w:val="12317D70"/>
    <w:rsid w:val="12665068"/>
    <w:rsid w:val="12C01C22"/>
    <w:rsid w:val="12DD0B6F"/>
    <w:rsid w:val="12E723E3"/>
    <w:rsid w:val="12EC1659"/>
    <w:rsid w:val="13087A72"/>
    <w:rsid w:val="13497394"/>
    <w:rsid w:val="136876CA"/>
    <w:rsid w:val="13977400"/>
    <w:rsid w:val="13A91827"/>
    <w:rsid w:val="13F557BC"/>
    <w:rsid w:val="14760B17"/>
    <w:rsid w:val="14DA6A78"/>
    <w:rsid w:val="14F91774"/>
    <w:rsid w:val="1513489A"/>
    <w:rsid w:val="15316C02"/>
    <w:rsid w:val="15534962"/>
    <w:rsid w:val="15650CEA"/>
    <w:rsid w:val="15906837"/>
    <w:rsid w:val="15B17473"/>
    <w:rsid w:val="15DA6A25"/>
    <w:rsid w:val="15EA6DDC"/>
    <w:rsid w:val="15FA296B"/>
    <w:rsid w:val="161301FB"/>
    <w:rsid w:val="16676D02"/>
    <w:rsid w:val="166A2CFA"/>
    <w:rsid w:val="16776354"/>
    <w:rsid w:val="16903215"/>
    <w:rsid w:val="16CF5E02"/>
    <w:rsid w:val="17153154"/>
    <w:rsid w:val="17204605"/>
    <w:rsid w:val="17937EBE"/>
    <w:rsid w:val="17A707A3"/>
    <w:rsid w:val="17B711F6"/>
    <w:rsid w:val="17CF097B"/>
    <w:rsid w:val="17F23324"/>
    <w:rsid w:val="181B05D0"/>
    <w:rsid w:val="182D77D4"/>
    <w:rsid w:val="1881238F"/>
    <w:rsid w:val="18904801"/>
    <w:rsid w:val="18C27615"/>
    <w:rsid w:val="18CB084B"/>
    <w:rsid w:val="18CE4743"/>
    <w:rsid w:val="18D20755"/>
    <w:rsid w:val="18D23988"/>
    <w:rsid w:val="18E02044"/>
    <w:rsid w:val="18FA57A6"/>
    <w:rsid w:val="19362169"/>
    <w:rsid w:val="19A35324"/>
    <w:rsid w:val="19E71785"/>
    <w:rsid w:val="1A1D063C"/>
    <w:rsid w:val="1A343A0E"/>
    <w:rsid w:val="1A3578AB"/>
    <w:rsid w:val="1A6F16F9"/>
    <w:rsid w:val="1AB175CD"/>
    <w:rsid w:val="1ABA34B1"/>
    <w:rsid w:val="1AEE0821"/>
    <w:rsid w:val="1AF27DCA"/>
    <w:rsid w:val="1B070BAF"/>
    <w:rsid w:val="1B077B9A"/>
    <w:rsid w:val="1B084153"/>
    <w:rsid w:val="1B0D7454"/>
    <w:rsid w:val="1B1C0EEA"/>
    <w:rsid w:val="1B7102FB"/>
    <w:rsid w:val="1B7B30DF"/>
    <w:rsid w:val="1B803B6F"/>
    <w:rsid w:val="1B881E53"/>
    <w:rsid w:val="1BA25C67"/>
    <w:rsid w:val="1BB24C39"/>
    <w:rsid w:val="1BD2468D"/>
    <w:rsid w:val="1BEA5226"/>
    <w:rsid w:val="1C0E6F34"/>
    <w:rsid w:val="1C2C4754"/>
    <w:rsid w:val="1C3E0C73"/>
    <w:rsid w:val="1C7402EC"/>
    <w:rsid w:val="1C7870A4"/>
    <w:rsid w:val="1C913B5A"/>
    <w:rsid w:val="1C9176B6"/>
    <w:rsid w:val="1CC93433"/>
    <w:rsid w:val="1CEF0458"/>
    <w:rsid w:val="1D9F5E03"/>
    <w:rsid w:val="1DB21FDA"/>
    <w:rsid w:val="1DBA7652"/>
    <w:rsid w:val="1E223BC0"/>
    <w:rsid w:val="1E2414C4"/>
    <w:rsid w:val="1E6A4918"/>
    <w:rsid w:val="1E830638"/>
    <w:rsid w:val="1E9E5DD9"/>
    <w:rsid w:val="1EA77665"/>
    <w:rsid w:val="1EB1045C"/>
    <w:rsid w:val="1EFF273F"/>
    <w:rsid w:val="1F212A17"/>
    <w:rsid w:val="1F2E2B50"/>
    <w:rsid w:val="1F5C38B4"/>
    <w:rsid w:val="1F87238A"/>
    <w:rsid w:val="1FBF0A42"/>
    <w:rsid w:val="1FEA7CD7"/>
    <w:rsid w:val="20554080"/>
    <w:rsid w:val="205765BD"/>
    <w:rsid w:val="20932183"/>
    <w:rsid w:val="209B4BD1"/>
    <w:rsid w:val="21210377"/>
    <w:rsid w:val="21551934"/>
    <w:rsid w:val="216E097A"/>
    <w:rsid w:val="21CD4054"/>
    <w:rsid w:val="21F32933"/>
    <w:rsid w:val="22517239"/>
    <w:rsid w:val="22605BD5"/>
    <w:rsid w:val="226B0133"/>
    <w:rsid w:val="226F3FF6"/>
    <w:rsid w:val="22B60EDE"/>
    <w:rsid w:val="22CD73BB"/>
    <w:rsid w:val="2326786F"/>
    <w:rsid w:val="23352742"/>
    <w:rsid w:val="233C643F"/>
    <w:rsid w:val="23447A75"/>
    <w:rsid w:val="2369509F"/>
    <w:rsid w:val="23746B52"/>
    <w:rsid w:val="23751ADF"/>
    <w:rsid w:val="23887A65"/>
    <w:rsid w:val="23D92C3D"/>
    <w:rsid w:val="23E4182C"/>
    <w:rsid w:val="23EA3AFD"/>
    <w:rsid w:val="244D0C0D"/>
    <w:rsid w:val="24831FDA"/>
    <w:rsid w:val="24E0742D"/>
    <w:rsid w:val="24EC4023"/>
    <w:rsid w:val="255A0F8D"/>
    <w:rsid w:val="2564005E"/>
    <w:rsid w:val="25803E00"/>
    <w:rsid w:val="258D18E2"/>
    <w:rsid w:val="25BC39F6"/>
    <w:rsid w:val="260D1904"/>
    <w:rsid w:val="26265A6B"/>
    <w:rsid w:val="26267BBE"/>
    <w:rsid w:val="265834B1"/>
    <w:rsid w:val="268275B8"/>
    <w:rsid w:val="269B69A9"/>
    <w:rsid w:val="26AD77E2"/>
    <w:rsid w:val="26B23E11"/>
    <w:rsid w:val="26D7485F"/>
    <w:rsid w:val="26E5451C"/>
    <w:rsid w:val="26EE12D9"/>
    <w:rsid w:val="27602452"/>
    <w:rsid w:val="27D93B50"/>
    <w:rsid w:val="28170EB7"/>
    <w:rsid w:val="28221DCA"/>
    <w:rsid w:val="282A7DE1"/>
    <w:rsid w:val="283A6E54"/>
    <w:rsid w:val="28583EE1"/>
    <w:rsid w:val="28652321"/>
    <w:rsid w:val="28C64B8B"/>
    <w:rsid w:val="28D9184B"/>
    <w:rsid w:val="28F96D0F"/>
    <w:rsid w:val="29310257"/>
    <w:rsid w:val="29682341"/>
    <w:rsid w:val="2982266A"/>
    <w:rsid w:val="29850EAE"/>
    <w:rsid w:val="29995DFC"/>
    <w:rsid w:val="29AD41AF"/>
    <w:rsid w:val="29C95921"/>
    <w:rsid w:val="2A070884"/>
    <w:rsid w:val="2A3B5B0E"/>
    <w:rsid w:val="2A4D7312"/>
    <w:rsid w:val="2A5E1C96"/>
    <w:rsid w:val="2A81520E"/>
    <w:rsid w:val="2A8D2301"/>
    <w:rsid w:val="2AA64C74"/>
    <w:rsid w:val="2AB436EF"/>
    <w:rsid w:val="2ABA3DEB"/>
    <w:rsid w:val="2AD661A1"/>
    <w:rsid w:val="2B49288B"/>
    <w:rsid w:val="2B4A5600"/>
    <w:rsid w:val="2B942D1F"/>
    <w:rsid w:val="2BD03145"/>
    <w:rsid w:val="2C455599"/>
    <w:rsid w:val="2C5C095F"/>
    <w:rsid w:val="2C602C01"/>
    <w:rsid w:val="2C892158"/>
    <w:rsid w:val="2C9024FD"/>
    <w:rsid w:val="2C9D5A07"/>
    <w:rsid w:val="2C9F5E1F"/>
    <w:rsid w:val="2CC87124"/>
    <w:rsid w:val="2CDE2832"/>
    <w:rsid w:val="2CEB36BD"/>
    <w:rsid w:val="2D080521"/>
    <w:rsid w:val="2D311F92"/>
    <w:rsid w:val="2D3446B2"/>
    <w:rsid w:val="2D631468"/>
    <w:rsid w:val="2D9F267E"/>
    <w:rsid w:val="2DA137B3"/>
    <w:rsid w:val="2E1B74C0"/>
    <w:rsid w:val="2E480081"/>
    <w:rsid w:val="2E987BA2"/>
    <w:rsid w:val="2EA10DA9"/>
    <w:rsid w:val="2EB11545"/>
    <w:rsid w:val="2EB727A1"/>
    <w:rsid w:val="2EB77450"/>
    <w:rsid w:val="2F01691D"/>
    <w:rsid w:val="2F286AB1"/>
    <w:rsid w:val="2F375B11"/>
    <w:rsid w:val="2F745426"/>
    <w:rsid w:val="2FE37DD1"/>
    <w:rsid w:val="2FF864E2"/>
    <w:rsid w:val="30834792"/>
    <w:rsid w:val="30946136"/>
    <w:rsid w:val="30A77D27"/>
    <w:rsid w:val="30B319D3"/>
    <w:rsid w:val="30DD2A72"/>
    <w:rsid w:val="30DE4845"/>
    <w:rsid w:val="30EE112F"/>
    <w:rsid w:val="311D4D0B"/>
    <w:rsid w:val="31412E1B"/>
    <w:rsid w:val="321F369F"/>
    <w:rsid w:val="32747406"/>
    <w:rsid w:val="328523ED"/>
    <w:rsid w:val="32B91FA4"/>
    <w:rsid w:val="32E83101"/>
    <w:rsid w:val="32EA287E"/>
    <w:rsid w:val="33406B51"/>
    <w:rsid w:val="33501B4F"/>
    <w:rsid w:val="3366351A"/>
    <w:rsid w:val="338B375B"/>
    <w:rsid w:val="33DC6B92"/>
    <w:rsid w:val="33EE588C"/>
    <w:rsid w:val="34295422"/>
    <w:rsid w:val="343230D5"/>
    <w:rsid w:val="344F012B"/>
    <w:rsid w:val="348D2076"/>
    <w:rsid w:val="349E7149"/>
    <w:rsid w:val="34A022FD"/>
    <w:rsid w:val="34C405A1"/>
    <w:rsid w:val="34C82CD3"/>
    <w:rsid w:val="34D523DE"/>
    <w:rsid w:val="35291590"/>
    <w:rsid w:val="357A11D7"/>
    <w:rsid w:val="35B84674"/>
    <w:rsid w:val="35D00DF7"/>
    <w:rsid w:val="35E00299"/>
    <w:rsid w:val="35FB77A9"/>
    <w:rsid w:val="360F7FE0"/>
    <w:rsid w:val="36430BB7"/>
    <w:rsid w:val="36682C0C"/>
    <w:rsid w:val="36BD5820"/>
    <w:rsid w:val="36CB586A"/>
    <w:rsid w:val="36DF4823"/>
    <w:rsid w:val="37020BED"/>
    <w:rsid w:val="370731F9"/>
    <w:rsid w:val="370E2CA9"/>
    <w:rsid w:val="37147113"/>
    <w:rsid w:val="378C5B1A"/>
    <w:rsid w:val="379F2B4A"/>
    <w:rsid w:val="37A75C06"/>
    <w:rsid w:val="37AE274C"/>
    <w:rsid w:val="37BF2ED1"/>
    <w:rsid w:val="37FF61C0"/>
    <w:rsid w:val="38327B47"/>
    <w:rsid w:val="38582906"/>
    <w:rsid w:val="38830A97"/>
    <w:rsid w:val="38927E20"/>
    <w:rsid w:val="389928AD"/>
    <w:rsid w:val="389B1F13"/>
    <w:rsid w:val="38D1296D"/>
    <w:rsid w:val="390940A4"/>
    <w:rsid w:val="394E1B71"/>
    <w:rsid w:val="395B16E1"/>
    <w:rsid w:val="3A2760BA"/>
    <w:rsid w:val="3A4C4873"/>
    <w:rsid w:val="3A756463"/>
    <w:rsid w:val="3A7E722A"/>
    <w:rsid w:val="3ACA0A79"/>
    <w:rsid w:val="3B1057BF"/>
    <w:rsid w:val="3B2B2F7F"/>
    <w:rsid w:val="3B4465A1"/>
    <w:rsid w:val="3B4F27BE"/>
    <w:rsid w:val="3B582D78"/>
    <w:rsid w:val="3B607D06"/>
    <w:rsid w:val="3B6D2FA6"/>
    <w:rsid w:val="3C243C4B"/>
    <w:rsid w:val="3C2E6878"/>
    <w:rsid w:val="3C3149EA"/>
    <w:rsid w:val="3C333E8E"/>
    <w:rsid w:val="3C3420E0"/>
    <w:rsid w:val="3C9012E0"/>
    <w:rsid w:val="3D192669"/>
    <w:rsid w:val="3D1B2B4F"/>
    <w:rsid w:val="3D254B32"/>
    <w:rsid w:val="3D306C1D"/>
    <w:rsid w:val="3D814925"/>
    <w:rsid w:val="3D8B742A"/>
    <w:rsid w:val="3DDE45DC"/>
    <w:rsid w:val="3E083824"/>
    <w:rsid w:val="3E11056D"/>
    <w:rsid w:val="3E2D0A5F"/>
    <w:rsid w:val="3E3068D7"/>
    <w:rsid w:val="3E3F72C8"/>
    <w:rsid w:val="3E48642C"/>
    <w:rsid w:val="3E554590"/>
    <w:rsid w:val="3E65064E"/>
    <w:rsid w:val="3E720C9E"/>
    <w:rsid w:val="3EA12B68"/>
    <w:rsid w:val="3EE12D8A"/>
    <w:rsid w:val="3F1C4605"/>
    <w:rsid w:val="3F733709"/>
    <w:rsid w:val="3F782E63"/>
    <w:rsid w:val="3F7D6C1D"/>
    <w:rsid w:val="3FD110B4"/>
    <w:rsid w:val="400D3374"/>
    <w:rsid w:val="405D1588"/>
    <w:rsid w:val="40911EE3"/>
    <w:rsid w:val="4092048B"/>
    <w:rsid w:val="40AF428E"/>
    <w:rsid w:val="40E26D93"/>
    <w:rsid w:val="410F4ECA"/>
    <w:rsid w:val="41140BC8"/>
    <w:rsid w:val="414E607A"/>
    <w:rsid w:val="41B60FB9"/>
    <w:rsid w:val="41D51BEA"/>
    <w:rsid w:val="41D66CAA"/>
    <w:rsid w:val="41DF489C"/>
    <w:rsid w:val="42122C99"/>
    <w:rsid w:val="421F738E"/>
    <w:rsid w:val="425B4A3E"/>
    <w:rsid w:val="426D00FA"/>
    <w:rsid w:val="42755200"/>
    <w:rsid w:val="42AB29D0"/>
    <w:rsid w:val="42F06635"/>
    <w:rsid w:val="43926F31"/>
    <w:rsid w:val="439F6942"/>
    <w:rsid w:val="43A53FF5"/>
    <w:rsid w:val="43B06F78"/>
    <w:rsid w:val="43B2147C"/>
    <w:rsid w:val="43CB168D"/>
    <w:rsid w:val="43F123DA"/>
    <w:rsid w:val="43F2769A"/>
    <w:rsid w:val="43F8110E"/>
    <w:rsid w:val="444657B5"/>
    <w:rsid w:val="44B42992"/>
    <w:rsid w:val="44FC7513"/>
    <w:rsid w:val="450705BE"/>
    <w:rsid w:val="452C513E"/>
    <w:rsid w:val="45633A36"/>
    <w:rsid w:val="456E7B48"/>
    <w:rsid w:val="45964F9A"/>
    <w:rsid w:val="45AC1BA9"/>
    <w:rsid w:val="466A42B1"/>
    <w:rsid w:val="467557CF"/>
    <w:rsid w:val="46804174"/>
    <w:rsid w:val="468679DC"/>
    <w:rsid w:val="46B462E5"/>
    <w:rsid w:val="46E26EC9"/>
    <w:rsid w:val="472B75FD"/>
    <w:rsid w:val="475950F1"/>
    <w:rsid w:val="47632D17"/>
    <w:rsid w:val="478557B7"/>
    <w:rsid w:val="479559FD"/>
    <w:rsid w:val="47DB5B06"/>
    <w:rsid w:val="47E35524"/>
    <w:rsid w:val="47E744AA"/>
    <w:rsid w:val="48030004"/>
    <w:rsid w:val="480868F4"/>
    <w:rsid w:val="48253225"/>
    <w:rsid w:val="48594C7C"/>
    <w:rsid w:val="48917993"/>
    <w:rsid w:val="489431D5"/>
    <w:rsid w:val="48A815E4"/>
    <w:rsid w:val="48A94193"/>
    <w:rsid w:val="492564F3"/>
    <w:rsid w:val="493C518B"/>
    <w:rsid w:val="49B91E77"/>
    <w:rsid w:val="49BE0964"/>
    <w:rsid w:val="49C327DF"/>
    <w:rsid w:val="4A407EA2"/>
    <w:rsid w:val="4A7031B7"/>
    <w:rsid w:val="4A981426"/>
    <w:rsid w:val="4B05560A"/>
    <w:rsid w:val="4B1E2E0F"/>
    <w:rsid w:val="4B59552C"/>
    <w:rsid w:val="4B86304D"/>
    <w:rsid w:val="4B8B0709"/>
    <w:rsid w:val="4BA23D98"/>
    <w:rsid w:val="4BEB7EF5"/>
    <w:rsid w:val="4C26078C"/>
    <w:rsid w:val="4C436D3A"/>
    <w:rsid w:val="4C526646"/>
    <w:rsid w:val="4C673035"/>
    <w:rsid w:val="4C782965"/>
    <w:rsid w:val="4CA12F28"/>
    <w:rsid w:val="4CE90DA7"/>
    <w:rsid w:val="4D3857A8"/>
    <w:rsid w:val="4D4F7DCB"/>
    <w:rsid w:val="4D8D78A2"/>
    <w:rsid w:val="4DDF5C24"/>
    <w:rsid w:val="4DF02264"/>
    <w:rsid w:val="4DFD6D98"/>
    <w:rsid w:val="4E266242"/>
    <w:rsid w:val="4E3718F9"/>
    <w:rsid w:val="4E40285F"/>
    <w:rsid w:val="4E47689E"/>
    <w:rsid w:val="4E7E368F"/>
    <w:rsid w:val="4EE15963"/>
    <w:rsid w:val="4EE71395"/>
    <w:rsid w:val="4EEA4880"/>
    <w:rsid w:val="4EF17524"/>
    <w:rsid w:val="4F3A4081"/>
    <w:rsid w:val="4F443DEB"/>
    <w:rsid w:val="4F5157E1"/>
    <w:rsid w:val="4F5365D5"/>
    <w:rsid w:val="4F9366B7"/>
    <w:rsid w:val="4FDE68BC"/>
    <w:rsid w:val="4FFE310E"/>
    <w:rsid w:val="50375C48"/>
    <w:rsid w:val="507F4785"/>
    <w:rsid w:val="50B64DB5"/>
    <w:rsid w:val="50C85AA3"/>
    <w:rsid w:val="50D80405"/>
    <w:rsid w:val="50E83EC0"/>
    <w:rsid w:val="50F32112"/>
    <w:rsid w:val="50F62283"/>
    <w:rsid w:val="515D3A2F"/>
    <w:rsid w:val="51784529"/>
    <w:rsid w:val="51A4340C"/>
    <w:rsid w:val="51C21AE4"/>
    <w:rsid w:val="521F1049"/>
    <w:rsid w:val="52347230"/>
    <w:rsid w:val="52AC274C"/>
    <w:rsid w:val="52C3475E"/>
    <w:rsid w:val="530F2C11"/>
    <w:rsid w:val="533760F8"/>
    <w:rsid w:val="53746E0E"/>
    <w:rsid w:val="539947FC"/>
    <w:rsid w:val="53A243DD"/>
    <w:rsid w:val="53D1326E"/>
    <w:rsid w:val="53D27C3B"/>
    <w:rsid w:val="53D66A7A"/>
    <w:rsid w:val="53E66B12"/>
    <w:rsid w:val="543215CD"/>
    <w:rsid w:val="54501629"/>
    <w:rsid w:val="548337AD"/>
    <w:rsid w:val="54F41FB5"/>
    <w:rsid w:val="54F61E2B"/>
    <w:rsid w:val="55366A71"/>
    <w:rsid w:val="55A67E54"/>
    <w:rsid w:val="55B45A87"/>
    <w:rsid w:val="55CC2DD6"/>
    <w:rsid w:val="564C7F3A"/>
    <w:rsid w:val="566A72BC"/>
    <w:rsid w:val="56AD4B11"/>
    <w:rsid w:val="56F40146"/>
    <w:rsid w:val="56FA762A"/>
    <w:rsid w:val="572A5575"/>
    <w:rsid w:val="572E29DF"/>
    <w:rsid w:val="578F332D"/>
    <w:rsid w:val="57D56966"/>
    <w:rsid w:val="57F81DBC"/>
    <w:rsid w:val="580C03E7"/>
    <w:rsid w:val="581225E1"/>
    <w:rsid w:val="58412F8C"/>
    <w:rsid w:val="584D2D0A"/>
    <w:rsid w:val="58563F48"/>
    <w:rsid w:val="58571567"/>
    <w:rsid w:val="587729B9"/>
    <w:rsid w:val="587E24D1"/>
    <w:rsid w:val="58B6732D"/>
    <w:rsid w:val="58C86224"/>
    <w:rsid w:val="59264F61"/>
    <w:rsid w:val="595500D7"/>
    <w:rsid w:val="59D033D4"/>
    <w:rsid w:val="59E1255E"/>
    <w:rsid w:val="5A382944"/>
    <w:rsid w:val="5A3D7F5A"/>
    <w:rsid w:val="5AA3092B"/>
    <w:rsid w:val="5AB20948"/>
    <w:rsid w:val="5ABA6A37"/>
    <w:rsid w:val="5AD74E60"/>
    <w:rsid w:val="5B1F21AC"/>
    <w:rsid w:val="5B32714F"/>
    <w:rsid w:val="5B345470"/>
    <w:rsid w:val="5B557525"/>
    <w:rsid w:val="5B7B50ED"/>
    <w:rsid w:val="5BAC4672"/>
    <w:rsid w:val="5BC5146F"/>
    <w:rsid w:val="5BEA1FF4"/>
    <w:rsid w:val="5C165CD4"/>
    <w:rsid w:val="5C2477D7"/>
    <w:rsid w:val="5C3F26AF"/>
    <w:rsid w:val="5C472BC4"/>
    <w:rsid w:val="5C62639E"/>
    <w:rsid w:val="5C6A7000"/>
    <w:rsid w:val="5C7D22E6"/>
    <w:rsid w:val="5C9C20E4"/>
    <w:rsid w:val="5CCD2829"/>
    <w:rsid w:val="5CE61362"/>
    <w:rsid w:val="5CED4A1F"/>
    <w:rsid w:val="5D325D70"/>
    <w:rsid w:val="5D5D1495"/>
    <w:rsid w:val="5D6A7758"/>
    <w:rsid w:val="5DA1385F"/>
    <w:rsid w:val="5E195986"/>
    <w:rsid w:val="5E264BB7"/>
    <w:rsid w:val="5E345B18"/>
    <w:rsid w:val="5E8D5293"/>
    <w:rsid w:val="5EB822A5"/>
    <w:rsid w:val="5EC1333C"/>
    <w:rsid w:val="5F04373C"/>
    <w:rsid w:val="5F08021D"/>
    <w:rsid w:val="5F09549E"/>
    <w:rsid w:val="5F311774"/>
    <w:rsid w:val="5F3F6522"/>
    <w:rsid w:val="5F5615E7"/>
    <w:rsid w:val="5F6E0395"/>
    <w:rsid w:val="5FB46A54"/>
    <w:rsid w:val="5FE11A17"/>
    <w:rsid w:val="5FFD0C46"/>
    <w:rsid w:val="601D1A9A"/>
    <w:rsid w:val="60830F1F"/>
    <w:rsid w:val="608E08A3"/>
    <w:rsid w:val="60AE1F6F"/>
    <w:rsid w:val="60BA2960"/>
    <w:rsid w:val="61164EC7"/>
    <w:rsid w:val="613560AC"/>
    <w:rsid w:val="61511552"/>
    <w:rsid w:val="617862D8"/>
    <w:rsid w:val="61AA7B04"/>
    <w:rsid w:val="61B34E82"/>
    <w:rsid w:val="61C80A51"/>
    <w:rsid w:val="62413B5D"/>
    <w:rsid w:val="62C236F2"/>
    <w:rsid w:val="62D422D2"/>
    <w:rsid w:val="62E73AEA"/>
    <w:rsid w:val="62F94959"/>
    <w:rsid w:val="632418B9"/>
    <w:rsid w:val="636838B8"/>
    <w:rsid w:val="637F2C3F"/>
    <w:rsid w:val="63B21004"/>
    <w:rsid w:val="63C04060"/>
    <w:rsid w:val="63DA095C"/>
    <w:rsid w:val="63DF0D8E"/>
    <w:rsid w:val="63F373DA"/>
    <w:rsid w:val="641A63B7"/>
    <w:rsid w:val="641D59AF"/>
    <w:rsid w:val="64276194"/>
    <w:rsid w:val="64462101"/>
    <w:rsid w:val="645A680D"/>
    <w:rsid w:val="645E6D04"/>
    <w:rsid w:val="648E281E"/>
    <w:rsid w:val="64AD6D92"/>
    <w:rsid w:val="64EC2CA8"/>
    <w:rsid w:val="64FA38F5"/>
    <w:rsid w:val="650A0FAB"/>
    <w:rsid w:val="652F32A0"/>
    <w:rsid w:val="65583853"/>
    <w:rsid w:val="65622F6B"/>
    <w:rsid w:val="65BB411A"/>
    <w:rsid w:val="65D2499B"/>
    <w:rsid w:val="65EF367C"/>
    <w:rsid w:val="65F362B8"/>
    <w:rsid w:val="663B6169"/>
    <w:rsid w:val="66651758"/>
    <w:rsid w:val="666D1DB9"/>
    <w:rsid w:val="666D606B"/>
    <w:rsid w:val="66B3026D"/>
    <w:rsid w:val="66BF26F3"/>
    <w:rsid w:val="6747066A"/>
    <w:rsid w:val="67587910"/>
    <w:rsid w:val="67694A84"/>
    <w:rsid w:val="67787FD4"/>
    <w:rsid w:val="679A59F3"/>
    <w:rsid w:val="67A12195"/>
    <w:rsid w:val="67AC1E42"/>
    <w:rsid w:val="67B132A2"/>
    <w:rsid w:val="67CD511C"/>
    <w:rsid w:val="67E964C4"/>
    <w:rsid w:val="686D2352"/>
    <w:rsid w:val="6871307C"/>
    <w:rsid w:val="687617BD"/>
    <w:rsid w:val="687D1823"/>
    <w:rsid w:val="68885C8C"/>
    <w:rsid w:val="689D1FA7"/>
    <w:rsid w:val="68BC35D6"/>
    <w:rsid w:val="68D77EEE"/>
    <w:rsid w:val="68F24068"/>
    <w:rsid w:val="69036D6D"/>
    <w:rsid w:val="69656AED"/>
    <w:rsid w:val="698F1A08"/>
    <w:rsid w:val="69C441F4"/>
    <w:rsid w:val="69E203AF"/>
    <w:rsid w:val="69F1437B"/>
    <w:rsid w:val="6A1E307E"/>
    <w:rsid w:val="6A2133F4"/>
    <w:rsid w:val="6A962A1B"/>
    <w:rsid w:val="6A9C10AA"/>
    <w:rsid w:val="6AE65E85"/>
    <w:rsid w:val="6B464BA6"/>
    <w:rsid w:val="6B7656CF"/>
    <w:rsid w:val="6BBC35BA"/>
    <w:rsid w:val="6BBD126D"/>
    <w:rsid w:val="6BF00AFD"/>
    <w:rsid w:val="6BFF20FE"/>
    <w:rsid w:val="6C080EAB"/>
    <w:rsid w:val="6C354A44"/>
    <w:rsid w:val="6C411B2C"/>
    <w:rsid w:val="6C452A9D"/>
    <w:rsid w:val="6C8D4D71"/>
    <w:rsid w:val="6C951A00"/>
    <w:rsid w:val="6D155A94"/>
    <w:rsid w:val="6D214EC3"/>
    <w:rsid w:val="6D38566E"/>
    <w:rsid w:val="6D437B25"/>
    <w:rsid w:val="6D66192F"/>
    <w:rsid w:val="6D864717"/>
    <w:rsid w:val="6D8F7D0E"/>
    <w:rsid w:val="6DAF35C1"/>
    <w:rsid w:val="6DD734DF"/>
    <w:rsid w:val="6DFB3020"/>
    <w:rsid w:val="6E0E10B0"/>
    <w:rsid w:val="6E270D0A"/>
    <w:rsid w:val="6E392719"/>
    <w:rsid w:val="6E6D3716"/>
    <w:rsid w:val="6EAF5ECE"/>
    <w:rsid w:val="6EB72135"/>
    <w:rsid w:val="6EE13EB9"/>
    <w:rsid w:val="6F3516F0"/>
    <w:rsid w:val="6F3C2A7E"/>
    <w:rsid w:val="6F3D3B52"/>
    <w:rsid w:val="6F4552C5"/>
    <w:rsid w:val="6F865AA7"/>
    <w:rsid w:val="6F924535"/>
    <w:rsid w:val="6FC26DD3"/>
    <w:rsid w:val="6FD64C81"/>
    <w:rsid w:val="6FEF2B39"/>
    <w:rsid w:val="6FF11340"/>
    <w:rsid w:val="704B7A15"/>
    <w:rsid w:val="70585696"/>
    <w:rsid w:val="706B5927"/>
    <w:rsid w:val="70785174"/>
    <w:rsid w:val="70974DEA"/>
    <w:rsid w:val="70996C25"/>
    <w:rsid w:val="70CB0866"/>
    <w:rsid w:val="70E54314"/>
    <w:rsid w:val="70F869CD"/>
    <w:rsid w:val="71180294"/>
    <w:rsid w:val="712900B6"/>
    <w:rsid w:val="712E57C8"/>
    <w:rsid w:val="71431EA2"/>
    <w:rsid w:val="719C0012"/>
    <w:rsid w:val="71BC3CEE"/>
    <w:rsid w:val="72373462"/>
    <w:rsid w:val="725956F5"/>
    <w:rsid w:val="726768D7"/>
    <w:rsid w:val="727D7636"/>
    <w:rsid w:val="72F44936"/>
    <w:rsid w:val="73073815"/>
    <w:rsid w:val="732E0930"/>
    <w:rsid w:val="73324FC4"/>
    <w:rsid w:val="73361538"/>
    <w:rsid w:val="733F1EB8"/>
    <w:rsid w:val="7344657D"/>
    <w:rsid w:val="7395368D"/>
    <w:rsid w:val="73A87215"/>
    <w:rsid w:val="73C205A9"/>
    <w:rsid w:val="73D6502A"/>
    <w:rsid w:val="74082F2F"/>
    <w:rsid w:val="742001FF"/>
    <w:rsid w:val="74214E71"/>
    <w:rsid w:val="74375FCC"/>
    <w:rsid w:val="7457538A"/>
    <w:rsid w:val="74690259"/>
    <w:rsid w:val="748B693F"/>
    <w:rsid w:val="74DF3DC6"/>
    <w:rsid w:val="751A73BE"/>
    <w:rsid w:val="752A6BA8"/>
    <w:rsid w:val="7538179D"/>
    <w:rsid w:val="755E148F"/>
    <w:rsid w:val="756C2FB4"/>
    <w:rsid w:val="757F36C5"/>
    <w:rsid w:val="75C57F15"/>
    <w:rsid w:val="75C768DB"/>
    <w:rsid w:val="75EE3BA9"/>
    <w:rsid w:val="761C4474"/>
    <w:rsid w:val="763D6789"/>
    <w:rsid w:val="76400FD6"/>
    <w:rsid w:val="7651185B"/>
    <w:rsid w:val="767C19B2"/>
    <w:rsid w:val="768C2C25"/>
    <w:rsid w:val="76A21419"/>
    <w:rsid w:val="76C92E49"/>
    <w:rsid w:val="77183DD1"/>
    <w:rsid w:val="773E5EA8"/>
    <w:rsid w:val="775F0B3B"/>
    <w:rsid w:val="775F2C73"/>
    <w:rsid w:val="77AD5996"/>
    <w:rsid w:val="77CB3423"/>
    <w:rsid w:val="77E506A5"/>
    <w:rsid w:val="77E52DAC"/>
    <w:rsid w:val="77EC4C19"/>
    <w:rsid w:val="781C68DB"/>
    <w:rsid w:val="782B7AC9"/>
    <w:rsid w:val="78373476"/>
    <w:rsid w:val="78464596"/>
    <w:rsid w:val="784A4C48"/>
    <w:rsid w:val="78714109"/>
    <w:rsid w:val="787702D5"/>
    <w:rsid w:val="7896344A"/>
    <w:rsid w:val="78A820FE"/>
    <w:rsid w:val="790D27B7"/>
    <w:rsid w:val="797F5A41"/>
    <w:rsid w:val="79803217"/>
    <w:rsid w:val="79856DD0"/>
    <w:rsid w:val="79EE05E0"/>
    <w:rsid w:val="7A473776"/>
    <w:rsid w:val="7AA41EB8"/>
    <w:rsid w:val="7B2E29A5"/>
    <w:rsid w:val="7B64409F"/>
    <w:rsid w:val="7B997125"/>
    <w:rsid w:val="7C2F4A7C"/>
    <w:rsid w:val="7C6E251A"/>
    <w:rsid w:val="7C9267BB"/>
    <w:rsid w:val="7CCE3A6B"/>
    <w:rsid w:val="7D1F4FB6"/>
    <w:rsid w:val="7D3E6581"/>
    <w:rsid w:val="7DE247F1"/>
    <w:rsid w:val="7DE52FCB"/>
    <w:rsid w:val="7DF90F8A"/>
    <w:rsid w:val="7DFB6E00"/>
    <w:rsid w:val="7DFE6F48"/>
    <w:rsid w:val="7E2D63B4"/>
    <w:rsid w:val="7E320B69"/>
    <w:rsid w:val="7E434750"/>
    <w:rsid w:val="7E862EA1"/>
    <w:rsid w:val="7ECD40EC"/>
    <w:rsid w:val="7EE06F82"/>
    <w:rsid w:val="7EE07DCE"/>
    <w:rsid w:val="7EE815AA"/>
    <w:rsid w:val="7EEF3669"/>
    <w:rsid w:val="7F5A1A3B"/>
    <w:rsid w:val="7F9002C0"/>
    <w:rsid w:val="7F9B31D5"/>
    <w:rsid w:val="7FB11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5"/>
    <w:autoRedefine/>
    <w:qFormat/>
    <w:uiPriority w:val="0"/>
    <w:pPr>
      <w:outlineLvl w:val="0"/>
    </w:pPr>
    <w:rPr>
      <w:sz w:val="28"/>
    </w:rPr>
  </w:style>
  <w:style w:type="paragraph" w:styleId="3">
    <w:name w:val="heading 2"/>
    <w:basedOn w:val="1"/>
    <w:next w:val="1"/>
    <w:autoRedefine/>
    <w:unhideWhenUsed/>
    <w:qFormat/>
    <w:uiPriority w:val="0"/>
    <w:pPr>
      <w:keepNext/>
      <w:keepLines/>
      <w:spacing w:line="413" w:lineRule="auto"/>
      <w:outlineLvl w:val="1"/>
    </w:pPr>
    <w:rPr>
      <w:rFonts w:ascii="Arial" w:hAnsi="Arial" w:eastAsia="微软雅黑"/>
      <w:b/>
      <w:sz w:val="24"/>
    </w:rPr>
  </w:style>
  <w:style w:type="paragraph" w:styleId="4">
    <w:name w:val="heading 3"/>
    <w:basedOn w:val="1"/>
    <w:next w:val="1"/>
    <w:link w:val="16"/>
    <w:autoRedefine/>
    <w:unhideWhenUsed/>
    <w:qFormat/>
    <w:uiPriority w:val="0"/>
    <w:pPr>
      <w:keepNext/>
      <w:keepLines/>
      <w:spacing w:line="413" w:lineRule="auto"/>
      <w:outlineLvl w:val="2"/>
    </w:pPr>
    <w:rPr>
      <w:rFonts w:eastAsia="微软雅黑" w:asciiTheme="minorAscii" w:hAnsiTheme="minorAscii"/>
      <w:b/>
      <w:sz w:val="21"/>
    </w:rPr>
  </w:style>
  <w:style w:type="paragraph" w:styleId="5">
    <w:name w:val="heading 4"/>
    <w:basedOn w:val="1"/>
    <w:next w:val="1"/>
    <w:link w:val="23"/>
    <w:unhideWhenUsed/>
    <w:qFormat/>
    <w:uiPriority w:val="0"/>
    <w:pPr>
      <w:keepNext/>
      <w:keepLines/>
      <w:spacing w:line="372" w:lineRule="auto"/>
      <w:outlineLvl w:val="3"/>
    </w:pPr>
    <w:rPr>
      <w:rFonts w:ascii="Arial" w:hAnsi="Arial" w:eastAsia="黑体"/>
      <w:sz w:val="21"/>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6">
    <w:name w:val="toc 3"/>
    <w:basedOn w:val="1"/>
    <w:next w:val="1"/>
    <w:autoRedefine/>
    <w:qFormat/>
    <w:uiPriority w:val="0"/>
    <w:pPr>
      <w:ind w:left="840" w:leftChars="400"/>
    </w:pPr>
  </w:style>
  <w:style w:type="paragraph" w:styleId="7">
    <w:name w:val="Balloon Text"/>
    <w:basedOn w:val="1"/>
    <w:link w:val="20"/>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autoRedefine/>
    <w:qFormat/>
    <w:uiPriority w:val="0"/>
  </w:style>
  <w:style w:type="paragraph" w:styleId="11">
    <w:name w:val="toc 2"/>
    <w:basedOn w:val="1"/>
    <w:next w:val="1"/>
    <w:autoRedefine/>
    <w:qFormat/>
    <w:uiPriority w:val="0"/>
    <w:pPr>
      <w:ind w:left="420" w:left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标题 1 Char"/>
    <w:link w:val="2"/>
    <w:autoRedefine/>
    <w:qFormat/>
    <w:uiPriority w:val="0"/>
    <w:rPr>
      <w:rFonts w:ascii="Arial" w:hAnsi="Arial" w:eastAsia="微软雅黑" w:cstheme="minorBidi"/>
      <w:b/>
      <w:kern w:val="2"/>
      <w:sz w:val="28"/>
      <w:szCs w:val="24"/>
      <w:lang w:val="en-US" w:eastAsia="zh-CN" w:bidi="ar-SA"/>
    </w:rPr>
  </w:style>
  <w:style w:type="character" w:customStyle="1" w:styleId="16">
    <w:name w:val="标题 3 Char"/>
    <w:link w:val="4"/>
    <w:autoRedefine/>
    <w:qFormat/>
    <w:uiPriority w:val="0"/>
    <w:rPr>
      <w:rFonts w:eastAsia="微软雅黑" w:asciiTheme="minorAscii" w:hAnsiTheme="minorAscii"/>
      <w:b/>
      <w:sz w:val="21"/>
    </w:rPr>
  </w:style>
  <w:style w:type="paragraph" w:customStyle="1" w:styleId="17">
    <w:name w:val="WPSOffice手动目录 1"/>
    <w:autoRedefine/>
    <w:qFormat/>
    <w:uiPriority w:val="0"/>
    <w:rPr>
      <w:rFonts w:asciiTheme="minorHAnsi" w:hAnsiTheme="minorHAnsi" w:eastAsiaTheme="minorEastAsia" w:cstheme="minorBidi"/>
      <w:lang w:val="en-US" w:eastAsia="zh-CN" w:bidi="ar-SA"/>
    </w:rPr>
  </w:style>
  <w:style w:type="paragraph" w:customStyle="1" w:styleId="18">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19">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character" w:customStyle="1" w:styleId="20">
    <w:name w:val="批注框文本 Char"/>
    <w:basedOn w:val="14"/>
    <w:link w:val="7"/>
    <w:autoRedefine/>
    <w:qFormat/>
    <w:uiPriority w:val="0"/>
    <w:rPr>
      <w:kern w:val="2"/>
      <w:sz w:val="18"/>
      <w:szCs w:val="18"/>
    </w:rPr>
  </w:style>
  <w:style w:type="character" w:customStyle="1" w:styleId="21">
    <w:name w:val="fontstyle01"/>
    <w:basedOn w:val="14"/>
    <w:autoRedefine/>
    <w:qFormat/>
    <w:uiPriority w:val="0"/>
    <w:rPr>
      <w:rFonts w:hint="eastAsia" w:ascii="宋体" w:hAnsi="宋体" w:eastAsia="宋体" w:cs="宋体"/>
      <w:color w:val="000000"/>
      <w:sz w:val="28"/>
      <w:szCs w:val="28"/>
    </w:rPr>
  </w:style>
  <w:style w:type="character" w:customStyle="1" w:styleId="22">
    <w:name w:val="fontstyle21"/>
    <w:basedOn w:val="14"/>
    <w:autoRedefine/>
    <w:qFormat/>
    <w:uiPriority w:val="0"/>
    <w:rPr>
      <w:rFonts w:ascii="TimesNewRomanPSMT" w:hAnsi="TimesNewRomanPSMT" w:eastAsia="TimesNewRomanPSMT" w:cs="TimesNewRomanPSMT"/>
      <w:color w:val="000000"/>
      <w:sz w:val="22"/>
      <w:szCs w:val="22"/>
    </w:rPr>
  </w:style>
  <w:style w:type="character" w:customStyle="1" w:styleId="23">
    <w:name w:val="标题 4 Char"/>
    <w:link w:val="5"/>
    <w:autoRedefine/>
    <w:qFormat/>
    <w:uiPriority w:val="0"/>
    <w:rPr>
      <w:rFonts w:ascii="Arial" w:hAnsi="Arial" w:eastAsia="黑体"/>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2932</Words>
  <Characters>16122</Characters>
  <Lines>62</Lines>
  <Paragraphs>17</Paragraphs>
  <TotalTime>1</TotalTime>
  <ScaleCrop>false</ScaleCrop>
  <LinksUpToDate>false</LinksUpToDate>
  <CharactersWithSpaces>18799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2019-03-20T05:43:00Z</dcterms:created>
  <dc:creator>青蓝科技</dc:creator>
  <cp:lastModifiedBy>格睿电机驱动-徐嘉嘉</cp:lastModifiedBy>
  <dcterms:modified xsi:type="dcterms:W3CDTF">2025-11-04T08:31:33Z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3993F2589F5A49F48C0566A9308D7FA9_13</vt:lpwstr>
  </property>
  <property fmtid="{D5CDD505-2E9C-101B-9397-08002B2CF9AE}" pid="4" name="KSOTemplateDocerSaveRecord">
    <vt:lpwstr>eyJoZGlkIjoiYTQ3OWFlMWI4ZGZkNWUyMTFiMDU2OWI2MGVjYTBhYjAiLCJ1c2VySWQiOiIxNzI0MDgxNTg5In0=</vt:lpwstr>
  </property>
</Properties>
</file>